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7C6CD6" w:rsidRDefault="001D1B68" w14:paraId="672A6659" wp14:textId="77777777">
      <w:r>
        <w:rPr>
          <w:noProof/>
          <w:lang w:eastAsia="en-GB"/>
        </w:rPr>
        <w:drawing>
          <wp:inline xmlns:wp14="http://schemas.microsoft.com/office/word/2010/wordprocessingDrawing" distT="0" distB="0" distL="0" distR="0" wp14:anchorId="58D31EA7" wp14:editId="3DDB1A5F">
            <wp:extent cx="2927195" cy="1143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983" t="21192" r="76568" b="61773"/>
                    <a:stretch/>
                  </pic:blipFill>
                  <pic:spPr bwMode="auto">
                    <a:xfrm>
                      <a:off x="0" y="0"/>
                      <a:ext cx="2943755" cy="1149466"/>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Pr="001D1B68" w:rsidR="001D1B68" w:rsidP="001D1B68" w:rsidRDefault="001D1B68" w14:paraId="013E19AE" wp14:textId="77777777">
      <w:pPr>
        <w:spacing w:after="0" w:line="240" w:lineRule="auto"/>
        <w:ind w:right="6"/>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FF"/>
          <w:sz w:val="40"/>
          <w:szCs w:val="40"/>
          <w:lang w:eastAsia="en-GB"/>
        </w:rPr>
        <w:t>Pre-Course Information– PE</w:t>
      </w:r>
    </w:p>
    <w:p xmlns:wp14="http://schemas.microsoft.com/office/word/2010/wordml" w:rsidRPr="001D1B68" w:rsidR="001D1B68" w:rsidP="001D1B68" w:rsidRDefault="001D1B68" w14:paraId="0A37501D"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5D34CCB4" wp14:textId="77777777">
      <w:pPr>
        <w:shd w:val="clear" w:color="auto" w:fill="FFFFFF"/>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For you to grow and develop into a successful Physical Education teacher it is essential to have a widespread knowledge of the practical and theoretical requirements of the subject. The following pre course information should allow you to conduct some further research and study into the subject area, allowing you to have a better overview of the subject and allow you to develop your understanding.</w:t>
      </w:r>
    </w:p>
    <w:p xmlns:wp14="http://schemas.microsoft.com/office/word/2010/wordml" w:rsidRPr="001D1B68" w:rsidR="001D1B68" w:rsidP="001D1B68" w:rsidRDefault="001D1B68" w14:paraId="6E7BEAA2" wp14:textId="77777777">
      <w:pPr>
        <w:shd w:val="clear" w:color="auto" w:fill="FFFFFF"/>
        <w:spacing w:after="0" w:line="240" w:lineRule="auto"/>
        <w:rPr>
          <w:rFonts w:ascii="Times New Roman" w:hAnsi="Times New Roman" w:eastAsia="Times New Roman" w:cs="Times New Roman"/>
          <w:sz w:val="24"/>
          <w:szCs w:val="24"/>
          <w:lang w:eastAsia="en-GB"/>
        </w:rPr>
      </w:pPr>
      <w:r w:rsidRPr="001D1B68">
        <w:rPr>
          <w:rFonts w:ascii="Times New Roman" w:hAnsi="Times New Roman" w:eastAsia="Times New Roman" w:cs="Times New Roman"/>
          <w:sz w:val="24"/>
          <w:szCs w:val="24"/>
          <w:lang w:eastAsia="en-GB"/>
        </w:rPr>
        <w:t> </w:t>
      </w:r>
    </w:p>
    <w:p xmlns:wp14="http://schemas.microsoft.com/office/word/2010/wordml" w:rsidRPr="001D1B68" w:rsidR="001D1B68" w:rsidP="001D1B68" w:rsidRDefault="001D1B68" w14:paraId="2B169DF5"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t>Curriculum</w:t>
      </w:r>
    </w:p>
    <w:p xmlns:wp14="http://schemas.microsoft.com/office/word/2010/wordml" w:rsidRPr="001D1B68" w:rsidR="001D1B68" w:rsidP="001D1B68" w:rsidRDefault="001D1B68" w14:paraId="5DAB6C7B"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25DFD54"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It is essential that you have a solid understanding of the Key Stage 3 and 4 National Curriculum for Physical Education. This can be accessed and downloaded at:</w:t>
      </w:r>
    </w:p>
    <w:p xmlns:wp14="http://schemas.microsoft.com/office/word/2010/wordml" w:rsidRPr="001D1B68" w:rsidR="001D1B68" w:rsidP="001D1B68" w:rsidRDefault="001D1B68" w14:paraId="02EB378F"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86E855B" wp14:textId="77777777">
      <w:pPr>
        <w:spacing w:after="0" w:line="240" w:lineRule="auto"/>
        <w:ind w:right="186"/>
        <w:rPr>
          <w:rFonts w:ascii="Times New Roman" w:hAnsi="Times New Roman" w:eastAsia="Times New Roman" w:cs="Times New Roman"/>
          <w:sz w:val="24"/>
          <w:szCs w:val="24"/>
          <w:lang w:eastAsia="en-GB"/>
        </w:rPr>
      </w:pPr>
      <w:hyperlink w:history="1" r:id="rId6">
        <w:r w:rsidRPr="001D1B68">
          <w:rPr>
            <w:rFonts w:ascii="Calibri" w:hAnsi="Calibri" w:eastAsia="Times New Roman" w:cs="Calibri"/>
            <w:color w:val="0000FF"/>
            <w:sz w:val="24"/>
            <w:szCs w:val="24"/>
            <w:u w:val="single"/>
            <w:lang w:eastAsia="en-GB"/>
          </w:rPr>
          <w:t>https://www.gov.uk/government/publications/national-curriculum-in-england-physical-education-programmes-of-study</w:t>
        </w:r>
      </w:hyperlink>
    </w:p>
    <w:p xmlns:wp14="http://schemas.microsoft.com/office/word/2010/wordml" w:rsidRPr="001D1B68" w:rsidR="001D1B68" w:rsidP="001D1B68" w:rsidRDefault="001D1B68" w14:paraId="6A05A809"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1B136CA"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It may also benefit your primary observations to look at the primary programmes (KS1 and 2), thus allowing you to see what the students should have covered prior to arriving at secondary school:</w:t>
      </w:r>
    </w:p>
    <w:p xmlns:wp14="http://schemas.microsoft.com/office/word/2010/wordml" w:rsidRPr="001D1B68" w:rsidR="001D1B68" w:rsidP="001D1B68" w:rsidRDefault="001D1B68" w14:paraId="5A39BBE3"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1C04AEB3" wp14:textId="77777777">
      <w:pPr>
        <w:spacing w:after="0" w:line="240" w:lineRule="auto"/>
        <w:ind w:right="186"/>
        <w:rPr>
          <w:rFonts w:ascii="Times New Roman" w:hAnsi="Times New Roman" w:eastAsia="Times New Roman" w:cs="Times New Roman"/>
          <w:sz w:val="24"/>
          <w:szCs w:val="24"/>
          <w:lang w:eastAsia="en-GB"/>
        </w:rPr>
      </w:pPr>
      <w:hyperlink w:history="1" r:id="rId7">
        <w:r w:rsidRPr="001D1B68">
          <w:rPr>
            <w:rFonts w:ascii="Calibri" w:hAnsi="Calibri" w:eastAsia="Times New Roman" w:cs="Calibri"/>
            <w:color w:val="0000FF"/>
            <w:sz w:val="24"/>
            <w:szCs w:val="24"/>
            <w:u w:val="single"/>
            <w:lang w:eastAsia="en-GB"/>
          </w:rPr>
          <w:t>https://www.gov.uk/government/publications/national-curriculum-in-england-physical-education-programmes-of-study</w:t>
        </w:r>
      </w:hyperlink>
    </w:p>
    <w:p xmlns:wp14="http://schemas.microsoft.com/office/word/2010/wordml" w:rsidRPr="001D1B68" w:rsidR="001D1B68" w:rsidP="001D1B68" w:rsidRDefault="001D1B68" w14:paraId="63E4A9CD" wp14:textId="77777777">
      <w:pPr>
        <w:shd w:val="clear" w:color="auto" w:fill="FFFFFF"/>
        <w:spacing w:after="0" w:line="240" w:lineRule="auto"/>
        <w:rPr>
          <w:rFonts w:ascii="Times New Roman" w:hAnsi="Times New Roman" w:eastAsia="Times New Roman" w:cs="Times New Roman"/>
          <w:sz w:val="24"/>
          <w:szCs w:val="24"/>
          <w:lang w:eastAsia="en-GB"/>
        </w:rPr>
      </w:pPr>
      <w:r w:rsidRPr="001D1B68">
        <w:rPr>
          <w:rFonts w:ascii="Times New Roman" w:hAnsi="Times New Roman" w:eastAsia="Times New Roman" w:cs="Times New Roman"/>
          <w:sz w:val="24"/>
          <w:szCs w:val="24"/>
          <w:lang w:eastAsia="en-GB"/>
        </w:rPr>
        <w:t> </w:t>
      </w:r>
    </w:p>
    <w:p xmlns:wp14="http://schemas.microsoft.com/office/word/2010/wordml" w:rsidR="001D1B68" w:rsidP="001D1B68" w:rsidRDefault="001D1B68" w14:paraId="5DB89C17" wp14:textId="77777777">
      <w:pPr>
        <w:spacing w:after="0" w:line="240" w:lineRule="auto"/>
        <w:ind w:right="206"/>
        <w:rPr>
          <w:rFonts w:ascii="Calibri" w:hAnsi="Calibri" w:eastAsia="Times New Roman" w:cs="Calibri"/>
          <w:color w:val="000000"/>
          <w:sz w:val="24"/>
          <w:szCs w:val="24"/>
          <w:lang w:eastAsia="en-GB"/>
        </w:rPr>
      </w:pPr>
      <w:r w:rsidRPr="001D1B68">
        <w:rPr>
          <w:rFonts w:ascii="Calibri" w:hAnsi="Calibri" w:eastAsia="Times New Roman" w:cs="Calibri"/>
          <w:color w:val="000000"/>
          <w:sz w:val="24"/>
          <w:szCs w:val="24"/>
          <w:lang w:eastAsia="en-GB"/>
        </w:rPr>
        <w:t>(If the link changes, as happens sometimes with websites, you should be able to locate the NC for physical education through a simple Google search).</w:t>
      </w:r>
    </w:p>
    <w:p xmlns:wp14="http://schemas.microsoft.com/office/word/2010/wordml" w:rsidR="001D1B68" w:rsidP="001D1B68" w:rsidRDefault="001D1B68" w14:paraId="41C8F396" wp14:textId="77777777">
      <w:pPr>
        <w:spacing w:after="0" w:line="240" w:lineRule="auto"/>
        <w:ind w:right="206"/>
        <w:rPr>
          <w:rFonts w:ascii="Calibri" w:hAnsi="Calibri" w:eastAsia="Times New Roman" w:cs="Calibri"/>
          <w:color w:val="000000"/>
          <w:sz w:val="24"/>
          <w:szCs w:val="24"/>
          <w:lang w:eastAsia="en-GB"/>
        </w:rPr>
      </w:pPr>
    </w:p>
    <w:p xmlns:wp14="http://schemas.microsoft.com/office/word/2010/wordml" w:rsidRPr="001D1B68" w:rsidR="001D1B68" w:rsidP="001D1B68" w:rsidRDefault="001D1B68" w14:paraId="3B574B0C"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t>Practical Subject Knowledge</w:t>
      </w:r>
      <w:r w:rsidRPr="001D1B68">
        <w:rPr>
          <w:rFonts w:ascii="Calibri" w:hAnsi="Calibri" w:eastAsia="Times New Roman" w:cs="Calibri"/>
          <w:b/>
          <w:bCs/>
          <w:color w:val="000000"/>
          <w:sz w:val="24"/>
          <w:szCs w:val="24"/>
          <w:u w:val="single"/>
          <w:lang w:eastAsia="en-GB"/>
        </w:rPr>
        <w:t> </w:t>
      </w:r>
    </w:p>
    <w:p xmlns:wp14="http://schemas.microsoft.com/office/word/2010/wordml" w:rsidRPr="001D1B68" w:rsidR="001D1B68" w:rsidP="001D1B68" w:rsidRDefault="001D1B68" w14:paraId="72A3D3EC"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3AF36D50" wp14:textId="77777777">
      <w:pPr>
        <w:spacing w:after="0" w:line="240" w:lineRule="auto"/>
        <w:ind w:right="166"/>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By the end of the course you need to be able to demonstrate secure knowledge and understanding in all practical areas of the Physical Education National Curriculum.</w:t>
      </w:r>
    </w:p>
    <w:p xmlns:wp14="http://schemas.microsoft.com/office/word/2010/wordml" w:rsidRPr="001D1B68" w:rsidR="001D1B68" w:rsidP="001D1B68" w:rsidRDefault="001D1B68" w14:paraId="0D0B940D"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5CB7D0D" wp14:textId="77777777">
      <w:pPr>
        <w:spacing w:after="0" w:line="240" w:lineRule="auto"/>
        <w:ind w:right="126"/>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The STEPS TO SUCCESS SERIES (Human Kinetics) offers a sound and comprehensive approach to the delivery of practical sessions across a range of sports, focusing on technique, including progression of skills, concepts and strategies.</w:t>
      </w:r>
    </w:p>
    <w:p xmlns:wp14="http://schemas.microsoft.com/office/word/2010/wordml" w:rsidR="001D1B68" w:rsidP="001D1B68" w:rsidRDefault="001D1B68" w14:paraId="747D1F6E" wp14:textId="77777777">
      <w:pPr>
        <w:spacing w:after="0" w:line="240" w:lineRule="auto"/>
        <w:ind w:right="126"/>
        <w:rPr>
          <w:rFonts w:ascii="Calibri" w:hAnsi="Calibri" w:eastAsia="Times New Roman" w:cs="Calibri"/>
          <w:color w:val="000000"/>
          <w:sz w:val="24"/>
          <w:szCs w:val="24"/>
          <w:lang w:eastAsia="en-GB"/>
        </w:rPr>
      </w:pPr>
      <w:r w:rsidRPr="001D1B68">
        <w:rPr>
          <w:rFonts w:ascii="Calibri" w:hAnsi="Calibri" w:eastAsia="Times New Roman" w:cs="Calibri"/>
          <w:color w:val="000000"/>
          <w:sz w:val="24"/>
          <w:szCs w:val="24"/>
          <w:lang w:eastAsia="en-GB"/>
        </w:rPr>
        <w:t>In addition, accessing a range of National Governing body websites can help with rules and initiatives that are designed to raise skill levels and participation within their activity.</w:t>
      </w:r>
    </w:p>
    <w:p xmlns:wp14="http://schemas.microsoft.com/office/word/2010/wordml" w:rsidR="001D1B68" w:rsidP="001D1B68" w:rsidRDefault="001D1B68" w14:paraId="0E27B00A" wp14:textId="77777777">
      <w:pPr>
        <w:spacing w:after="0" w:line="240" w:lineRule="auto"/>
        <w:jc w:val="center"/>
        <w:rPr>
          <w:rFonts w:ascii="Calibri" w:hAnsi="Calibri" w:eastAsia="Times New Roman" w:cs="Calibri"/>
          <w:b/>
          <w:bCs/>
          <w:color w:val="000000"/>
          <w:sz w:val="32"/>
          <w:szCs w:val="32"/>
          <w:u w:val="single"/>
          <w:lang w:eastAsia="en-GB"/>
        </w:rPr>
      </w:pPr>
    </w:p>
    <w:p xmlns:wp14="http://schemas.microsoft.com/office/word/2010/wordml" w:rsidR="001D1B68" w:rsidP="001D1B68" w:rsidRDefault="001D1B68" w14:paraId="60061E4C" wp14:textId="77777777">
      <w:pPr>
        <w:spacing w:after="0" w:line="240" w:lineRule="auto"/>
        <w:jc w:val="center"/>
        <w:rPr>
          <w:rFonts w:ascii="Calibri" w:hAnsi="Calibri" w:eastAsia="Times New Roman" w:cs="Calibri"/>
          <w:b/>
          <w:bCs/>
          <w:color w:val="000000"/>
          <w:sz w:val="32"/>
          <w:szCs w:val="32"/>
          <w:u w:val="single"/>
          <w:lang w:eastAsia="en-GB"/>
        </w:rPr>
      </w:pPr>
    </w:p>
    <w:p xmlns:wp14="http://schemas.microsoft.com/office/word/2010/wordml" w:rsidR="001D1B68" w:rsidP="001D1B68" w:rsidRDefault="001D1B68" w14:paraId="44EAFD9C" wp14:textId="77777777">
      <w:pPr>
        <w:spacing w:after="0" w:line="240" w:lineRule="auto"/>
        <w:jc w:val="center"/>
        <w:rPr>
          <w:rFonts w:ascii="Calibri" w:hAnsi="Calibri" w:eastAsia="Times New Roman" w:cs="Calibri"/>
          <w:b/>
          <w:bCs/>
          <w:color w:val="000000"/>
          <w:sz w:val="32"/>
          <w:szCs w:val="32"/>
          <w:u w:val="single"/>
          <w:lang w:eastAsia="en-GB"/>
        </w:rPr>
      </w:pPr>
    </w:p>
    <w:p xmlns:wp14="http://schemas.microsoft.com/office/word/2010/wordml" w:rsidRPr="001D1B68" w:rsidR="001D1B68" w:rsidP="001D1B68" w:rsidRDefault="001D1B68" w14:paraId="0B7776A9"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lastRenderedPageBreak/>
        <w:t>Guidance for GCSE Physical Education:</w:t>
      </w:r>
    </w:p>
    <w:p xmlns:wp14="http://schemas.microsoft.com/office/word/2010/wordml" w:rsidRPr="001D1B68" w:rsidR="001D1B68" w:rsidP="001D1B68" w:rsidRDefault="001D1B68" w14:paraId="4B94D5A5"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158DC6C"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The following links are to allow you to develop a broad understanding of the components of the variety of GCSE PE courses available. </w:t>
      </w:r>
    </w:p>
    <w:p xmlns:wp14="http://schemas.microsoft.com/office/word/2010/wordml" w:rsidRPr="001D1B68" w:rsidR="001D1B68" w:rsidP="001D1B68" w:rsidRDefault="001D1B68" w14:paraId="3DEEC669"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5E588918" wp14:textId="77777777">
      <w:pPr>
        <w:spacing w:after="0" w:line="240" w:lineRule="auto"/>
        <w:rPr>
          <w:rFonts w:ascii="Times New Roman" w:hAnsi="Times New Roman" w:eastAsia="Times New Roman" w:cs="Times New Roman"/>
          <w:sz w:val="24"/>
          <w:szCs w:val="24"/>
          <w:lang w:eastAsia="en-GB"/>
        </w:rPr>
      </w:pPr>
      <w:hyperlink w:history="1" r:id="rId8">
        <w:r w:rsidRPr="001D1B68">
          <w:rPr>
            <w:rFonts w:ascii="Calibri" w:hAnsi="Calibri" w:eastAsia="Times New Roman" w:cs="Calibri"/>
            <w:color w:val="0563C1"/>
            <w:sz w:val="24"/>
            <w:szCs w:val="24"/>
            <w:u w:val="single"/>
            <w:lang w:eastAsia="en-GB"/>
          </w:rPr>
          <w:t>https://www.gov.uk/government/publications/gcse-physical-education</w:t>
        </w:r>
      </w:hyperlink>
      <w:r w:rsidRPr="001D1B68">
        <w:rPr>
          <w:rFonts w:ascii="Times New Roman" w:hAnsi="Times New Roman" w:eastAsia="Times New Roman" w:cs="Times New Roman"/>
          <w:noProof/>
          <w:sz w:val="24"/>
          <w:szCs w:val="24"/>
          <w:lang w:eastAsia="en-GB"/>
        </w:rPr>
        <mc:AlternateContent>
          <mc:Choice Requires="wps">
            <w:drawing>
              <wp:inline xmlns:wp14="http://schemas.microsoft.com/office/word/2010/wordprocessingDrawing" distT="0" distB="0" distL="0" distR="0" wp14:anchorId="7060F77E" wp14:editId="7777777">
                <wp:extent cx="5772150" cy="9525"/>
                <wp:effectExtent l="0" t="0" r="0" b="0"/>
                <wp:docPr id="3" name="Rectangle 3" descr="https://docs.google.com/drawings/u/0/d/sYEMr1dKQiOk3HQduUGAz0A/image?w=606&amp;h=1&amp;rev=1&amp;ac=1&amp;parent=1M50NGejREbgbTPIXsU44Xp7RYGWGp4mCMqH_elOjB4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721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669D3346">
              <v:rect id="Rectangle 3" style="width:454.5pt;height:.75pt;visibility:visible;mso-wrap-style:square;mso-left-percent:-10001;mso-top-percent:-10001;mso-position-horizontal:absolute;mso-position-horizontal-relative:char;mso-position-vertical:absolute;mso-position-vertical-relative:line;mso-left-percent:-10001;mso-top-percent:-10001;v-text-anchor:top" alt="https://docs.google.com/drawings/u/0/d/sYEMr1dKQiOk3HQduUGAz0A/image?w=606&amp;h=1&amp;rev=1&amp;ac=1&amp;parent=1M50NGejREbgbTPIXsU44Xp7RYGWGp4mCMqH_elOjB4g" o:spid="_x0000_s1026" filled="f" stroked="f" w14:anchorId="28ED0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dNMAMAAFwGAAAOAAAAZHJzL2Uyb0RvYy54bWysVUtv2zgQvi+w/4HgYW+KJId+SI0SOH61&#10;aNKkaYO2pwUtUhJbiVRJ2kpa9L93SMuu02KBRXd1kIcz1Mx8M9+Mzy4emhptuTZCyQzHJxFGXOaK&#10;CVlm+P7tMphgZCyVjNZK8gw/coMvzv/846xrUz5QlaoZ1wicSJN2bYYra9s0DE1e8YaaE9VyCcZC&#10;6YZaOOoyZJp24L2pw0EUjcJOadZqlXNjQDvfGfG5918UPLc3RWG4RXWGITfr39q/1+4dnp/RtNS0&#10;rUTep0F/I4uGCglBD67m1FK00eIXV43ItTKqsCe5akJVFCLnHgOgiaOf0LypaMs9FiiOaQ9lMv+f&#10;2/zV9lYjwTJ8ipGkDbToDopGZVlzBCrGTQ7lcm0x0BemcnNSKgVWD6Bvhgk3YRSy0HxYXOuYvXwt&#10;bj6dPn/NNver6ZdoGoqGlvyiy0bR6C/atM+qLPa/mm97iea90FLNpc3i62H0asU/3i3W5frt7Yv3&#10;5p6Q9+347sPq3aolzez68/O/eX3z8ZKUrokdpAdY3rS32rXBtFcq/2SQVLMKsPCpaQEVEBRA7lVa&#10;q67ilEE1Y+cifOLDHQx4Q+vuWjEoC91Y5Vv8UOjGxYDmoQfPpMcDk/iDRTkoh+PxIB4C4XKwJcPB&#10;0Aeg6f7bVhu74qpBTsiwhuS8b7q9MtblQtP9FRdKqqWoa8/VWj5RwMWdBiLDp87mcvDU+5pEyWKy&#10;mJCADEaLgETzeTBdzkgwWsbj4fx0PpvN428ubkzSSjDGpQuzH4OY/Dua9RzYEfgwCEbVgjl3LiWj&#10;y/Ws1mhLYQyX/ukLcnQtfJqGLwJg+QlSPCDR5SAJlqPJOCBLMgyScTQJoji5TEYRSch8+RTSlZD8&#10;v0NCXd9HD+cfsUX++RUbTRthYdHVosnw5HCJpo6AC8l8ay0V9U4+KoVL/0cpoN37Rnu6OobuyL9W&#10;7BHYqhXQCXgHKxmESukvGHWw3jJsPm9gtDCqX0hgfBIT4vahP5DheAAHfWxZH1uozMFVhi1GO3Fm&#10;dzt002pRVhAp9vSVagpTUghPYTdBu6z62YIV5pH069btyOOzv/XjT+H8OwAAAP//AwBQSwMEFAAG&#10;AAgAAAAhAFmaXrvaAAAAAwEAAA8AAABkcnMvZG93bnJldi54bWxMj0FLw0AQhe+C/2EZwYvYjYJi&#10;02yKFMQiQjHVnqfZaRLMzqbZbRL/vaMXvQw83uPN97Ll5Fo1UB8azwZuZgko4tLbhisD79un6wdQ&#10;ISJbbD2TgS8KsMzPzzJMrR/5jYYiVkpKOKRooI6xS7UOZU0Ow8x3xOIdfO8wiuwrbXscpdy1+jZJ&#10;7rXDhuVDjR2taio/i5MzMJabYbd9fdabq93a83F9XBUfL8ZcXkyPC1CRpvgXhh98QYdcmPb+xDao&#10;1oAMib9XvHkyF7mX0B3oPNP/2fNvAAAA//8DAFBLAQItABQABgAIAAAAIQC2gziS/gAAAOEBAAAT&#10;AAAAAAAAAAAAAAAAAAAAAABbQ29udGVudF9UeXBlc10ueG1sUEsBAi0AFAAGAAgAAAAhADj9If/W&#10;AAAAlAEAAAsAAAAAAAAAAAAAAAAALwEAAF9yZWxzLy5yZWxzUEsBAi0AFAAGAAgAAAAhAM6ot00w&#10;AwAAXAYAAA4AAAAAAAAAAAAAAAAALgIAAGRycy9lMm9Eb2MueG1sUEsBAi0AFAAGAAgAAAAhAFma&#10;XrvaAAAAAwEAAA8AAAAAAAAAAAAAAAAAigUAAGRycy9kb3ducmV2LnhtbFBLBQYAAAAABAAEAPMA&#10;AACRBgAAAAA=&#10;">
                <o:lock v:ext="edit" aspectratio="t"/>
                <w10:anchorlock/>
              </v:rect>
            </w:pict>
          </mc:Fallback>
        </mc:AlternateContent>
      </w:r>
    </w:p>
    <w:p xmlns:wp14="http://schemas.microsoft.com/office/word/2010/wordml" w:rsidRPr="001D1B68" w:rsidR="001D1B68" w:rsidP="001D1B68" w:rsidRDefault="001D1B68" w14:paraId="3656B9AB"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04E9DBBE"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b/>
          <w:bCs/>
          <w:color w:val="FF0000"/>
          <w:sz w:val="24"/>
          <w:szCs w:val="24"/>
          <w:lang w:eastAsia="en-GB"/>
        </w:rPr>
        <w:t>OCR:</w:t>
      </w:r>
    </w:p>
    <w:p xmlns:wp14="http://schemas.microsoft.com/office/word/2010/wordml" w:rsidRPr="001D1B68" w:rsidR="001D1B68" w:rsidP="001D1B68" w:rsidRDefault="001D1B68" w14:paraId="72E94981" wp14:textId="77777777">
      <w:pPr>
        <w:spacing w:after="0" w:line="240" w:lineRule="auto"/>
        <w:ind w:left="60"/>
        <w:rPr>
          <w:rFonts w:ascii="Times New Roman" w:hAnsi="Times New Roman" w:eastAsia="Times New Roman" w:cs="Times New Roman"/>
          <w:sz w:val="24"/>
          <w:szCs w:val="24"/>
          <w:lang w:eastAsia="en-GB"/>
        </w:rPr>
      </w:pPr>
      <w:hyperlink w:history="1" r:id="rId9">
        <w:r w:rsidRPr="001D1B68">
          <w:rPr>
            <w:rFonts w:ascii="Calibri" w:hAnsi="Calibri" w:eastAsia="Times New Roman" w:cs="Calibri"/>
            <w:color w:val="0563C1"/>
            <w:sz w:val="24"/>
            <w:szCs w:val="24"/>
            <w:u w:val="single"/>
            <w:lang w:eastAsia="en-GB"/>
          </w:rPr>
          <w:t>http://www.ocr.org.uk/Images/234822-specification-accredited-gcse-physicaleducation-j587.pdf</w:t>
        </w:r>
      </w:hyperlink>
    </w:p>
    <w:p xmlns:wp14="http://schemas.microsoft.com/office/word/2010/wordml" w:rsidRPr="001D1B68" w:rsidR="001D1B68" w:rsidP="001D1B68" w:rsidRDefault="001D1B68" w14:paraId="45FB0818"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7490B0E"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b/>
          <w:bCs/>
          <w:color w:val="FF0000"/>
          <w:sz w:val="24"/>
          <w:szCs w:val="24"/>
          <w:lang w:eastAsia="en-GB"/>
        </w:rPr>
        <w:t>AQA:</w:t>
      </w:r>
    </w:p>
    <w:p xmlns:wp14="http://schemas.microsoft.com/office/word/2010/wordml" w:rsidRPr="001D1B68" w:rsidR="001D1B68" w:rsidP="001D1B68" w:rsidRDefault="001D1B68" w14:paraId="049F31CB"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6D682330" wp14:textId="77777777">
      <w:pPr>
        <w:spacing w:after="0" w:line="240" w:lineRule="auto"/>
        <w:rPr>
          <w:rFonts w:ascii="Times New Roman" w:hAnsi="Times New Roman" w:eastAsia="Times New Roman" w:cs="Times New Roman"/>
          <w:sz w:val="24"/>
          <w:szCs w:val="24"/>
          <w:lang w:eastAsia="en-GB"/>
        </w:rPr>
      </w:pPr>
      <w:hyperlink w:history="1" r:id="rId10">
        <w:r w:rsidRPr="001D1B68">
          <w:rPr>
            <w:rFonts w:ascii="Calibri" w:hAnsi="Calibri" w:eastAsia="Times New Roman" w:cs="Calibri"/>
            <w:color w:val="0563C1"/>
            <w:sz w:val="24"/>
            <w:szCs w:val="24"/>
            <w:u w:val="single"/>
            <w:lang w:eastAsia="en-GB"/>
          </w:rPr>
          <w:t>http://www.aqa.org.uk/subjects/physical-education/gcse/physical-education-8582</w:t>
        </w:r>
      </w:hyperlink>
    </w:p>
    <w:p xmlns:wp14="http://schemas.microsoft.com/office/word/2010/wordml" w:rsidRPr="001D1B68" w:rsidR="001D1B68" w:rsidP="001D1B68" w:rsidRDefault="001D1B68" w14:paraId="53128261"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918AFD2"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b/>
          <w:bCs/>
          <w:color w:val="FF0000"/>
          <w:sz w:val="24"/>
          <w:szCs w:val="24"/>
          <w:lang w:eastAsia="en-GB"/>
        </w:rPr>
        <w:t>Pearson Edexcel/ London Examinations:</w:t>
      </w:r>
    </w:p>
    <w:p xmlns:wp14="http://schemas.microsoft.com/office/word/2010/wordml" w:rsidRPr="001D1B68" w:rsidR="001D1B68" w:rsidP="001D1B68" w:rsidRDefault="001D1B68" w14:paraId="62486C05"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001D1B68" w:rsidP="001D1B68" w:rsidRDefault="001D1B68" w14:paraId="52E13083" wp14:textId="77777777">
      <w:pPr>
        <w:spacing w:after="0" w:line="240" w:lineRule="auto"/>
        <w:rPr>
          <w:rFonts w:ascii="Times New Roman" w:hAnsi="Times New Roman" w:eastAsia="Times New Roman" w:cs="Times New Roman"/>
          <w:sz w:val="24"/>
          <w:szCs w:val="24"/>
          <w:lang w:eastAsia="en-GB"/>
        </w:rPr>
      </w:pPr>
      <w:hyperlink w:history="1" r:id="rId11">
        <w:r w:rsidRPr="001D1B68">
          <w:rPr>
            <w:rFonts w:ascii="Calibri" w:hAnsi="Calibri" w:eastAsia="Times New Roman" w:cs="Calibri"/>
            <w:color w:val="0563C1"/>
            <w:sz w:val="24"/>
            <w:szCs w:val="24"/>
            <w:u w:val="single"/>
            <w:lang w:eastAsia="en-GB"/>
          </w:rPr>
          <w:t>https://qualifications.pearson.com/en/qualifications/edexcel-gcses/physical-education2016.html</w:t>
        </w:r>
      </w:hyperlink>
    </w:p>
    <w:p xmlns:wp14="http://schemas.microsoft.com/office/word/2010/wordml" w:rsidR="001D1B68" w:rsidP="001D1B68" w:rsidRDefault="001D1B68" w14:paraId="4101652C"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A8F73EF"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t>Other useful sites for school physical education:</w:t>
      </w:r>
    </w:p>
    <w:p xmlns:wp14="http://schemas.microsoft.com/office/word/2010/wordml" w:rsidRPr="001D1B68" w:rsidR="001D1B68" w:rsidP="001D1B68" w:rsidRDefault="001D1B68" w14:paraId="4B99056E"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FD0FD64" wp14:textId="77777777">
      <w:pPr>
        <w:spacing w:after="0" w:line="240" w:lineRule="auto"/>
        <w:ind w:right="226"/>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You should find time to familiarise yourself with some of the many websites which are designed to support physical education teachers The internet is now an invaluable resource for physical education teachers, and the sooner you learn to ‘tap in’ to this resource, the better.</w:t>
      </w:r>
    </w:p>
    <w:p xmlns:wp14="http://schemas.microsoft.com/office/word/2010/wordml" w:rsidRPr="001D1B68" w:rsidR="001D1B68" w:rsidP="001D1B68" w:rsidRDefault="001D1B68" w14:paraId="1299C43A"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0B021F03"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 xml:space="preserve">Youth Sport Trust: </w:t>
      </w:r>
      <w:hyperlink w:history="1" r:id="rId12">
        <w:r w:rsidRPr="001D1B68">
          <w:rPr>
            <w:rFonts w:ascii="Calibri" w:hAnsi="Calibri" w:eastAsia="Times New Roman" w:cs="Calibri"/>
            <w:color w:val="0000FF"/>
            <w:sz w:val="24"/>
            <w:szCs w:val="24"/>
            <w:u w:val="single"/>
            <w:lang w:eastAsia="en-GB"/>
          </w:rPr>
          <w:t>https://www.youthsporttrust.org/</w:t>
        </w:r>
      </w:hyperlink>
    </w:p>
    <w:p xmlns:wp14="http://schemas.microsoft.com/office/word/2010/wordml" w:rsidRPr="001D1B68" w:rsidR="001D1B68" w:rsidP="001D1B68" w:rsidRDefault="001D1B68" w14:paraId="4DDBEF00"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2F5E71FB" wp14:textId="77777777">
      <w:pPr>
        <w:spacing w:after="0" w:line="240" w:lineRule="auto"/>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 xml:space="preserve">Physical Education information: </w:t>
      </w:r>
      <w:hyperlink w:history="1" r:id="rId13">
        <w:r w:rsidRPr="001D1B68">
          <w:rPr>
            <w:rFonts w:ascii="Calibri" w:hAnsi="Calibri" w:eastAsia="Times New Roman" w:cs="Calibri"/>
            <w:color w:val="0563C1"/>
            <w:sz w:val="24"/>
            <w:szCs w:val="24"/>
            <w:u w:val="single"/>
            <w:lang w:eastAsia="en-GB"/>
          </w:rPr>
          <w:t>www.teachpe.com</w:t>
        </w:r>
      </w:hyperlink>
    </w:p>
    <w:p xmlns:wp14="http://schemas.microsoft.com/office/word/2010/wordml" w:rsidR="001D1B68" w:rsidP="001D1B68" w:rsidRDefault="001D1B68" w14:paraId="3461D779"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0DB34945"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t>The Association for Physical Education:</w:t>
      </w:r>
    </w:p>
    <w:p xmlns:wp14="http://schemas.microsoft.com/office/word/2010/wordml" w:rsidRPr="001D1B68" w:rsidR="001D1B68" w:rsidP="001D1B68" w:rsidRDefault="001D1B68" w14:paraId="3CF2D8B6"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783C5CE" wp14:textId="77777777">
      <w:pPr>
        <w:spacing w:after="0" w:line="240" w:lineRule="auto"/>
        <w:ind w:right="366"/>
        <w:jc w:val="both"/>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The Association for Physical Education is the main professional association for physical education teachers, which keeps physical education teachers up to date with current pedagogy, health and safety and ideas for creative and engaging teaching and learning.</w:t>
      </w:r>
    </w:p>
    <w:p xmlns:wp14="http://schemas.microsoft.com/office/word/2010/wordml" w:rsidRPr="001D1B68" w:rsidR="001D1B68" w:rsidP="001D1B68" w:rsidRDefault="001D1B68" w14:paraId="0FB78278"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A3DA312" wp14:textId="77777777">
      <w:pPr>
        <w:spacing w:after="0" w:line="240" w:lineRule="auto"/>
        <w:ind w:right="166"/>
        <w:rPr>
          <w:rFonts w:ascii="Times New Roman" w:hAnsi="Times New Roman" w:eastAsia="Times New Roman" w:cs="Times New Roman"/>
          <w:sz w:val="24"/>
          <w:szCs w:val="24"/>
          <w:lang w:eastAsia="en-GB"/>
        </w:rPr>
      </w:pPr>
      <w:r w:rsidRPr="001D1B68">
        <w:rPr>
          <w:rFonts w:ascii="Calibri" w:hAnsi="Calibri" w:eastAsia="Times New Roman" w:cs="Calibri"/>
          <w:color w:val="000000"/>
          <w:sz w:val="24"/>
          <w:szCs w:val="24"/>
          <w:lang w:eastAsia="en-GB"/>
        </w:rPr>
        <w:t xml:space="preserve">It is strongly recommended that you consider becoming a member of this association. Membership to </w:t>
      </w:r>
      <w:proofErr w:type="spellStart"/>
      <w:r w:rsidRPr="001D1B68">
        <w:rPr>
          <w:rFonts w:ascii="Calibri" w:hAnsi="Calibri" w:eastAsia="Times New Roman" w:cs="Calibri"/>
          <w:color w:val="000000"/>
          <w:sz w:val="24"/>
          <w:szCs w:val="24"/>
          <w:lang w:eastAsia="en-GB"/>
        </w:rPr>
        <w:t>AfPE</w:t>
      </w:r>
      <w:proofErr w:type="spellEnd"/>
      <w:r w:rsidRPr="001D1B68">
        <w:rPr>
          <w:rFonts w:ascii="Calibri" w:hAnsi="Calibri" w:eastAsia="Times New Roman" w:cs="Calibri"/>
          <w:color w:val="000000"/>
          <w:sz w:val="24"/>
          <w:szCs w:val="24"/>
          <w:lang w:eastAsia="en-GB"/>
        </w:rPr>
        <w:t xml:space="preserve"> brings a broad range of additional benefits, including a journal with articles on current issues and developments within physical education, a monthly newsletter, 30% off publications and resources, insurance cover and access to a range of continuing professional development courses, workshops and conferences. Find out further details on: </w:t>
      </w:r>
      <w:hyperlink w:history="1" r:id="rId14">
        <w:r w:rsidRPr="001D1B68">
          <w:rPr>
            <w:rFonts w:ascii="Calibri" w:hAnsi="Calibri" w:eastAsia="Times New Roman" w:cs="Calibri"/>
            <w:color w:val="0563C1"/>
            <w:sz w:val="24"/>
            <w:szCs w:val="24"/>
            <w:u w:val="single"/>
            <w:lang w:eastAsia="en-GB"/>
          </w:rPr>
          <w:t>www.afpe.org.uk</w:t>
        </w:r>
        <w:r w:rsidRPr="001D1B68">
          <w:rPr>
            <w:rFonts w:ascii="Calibri" w:hAnsi="Calibri" w:eastAsia="Times New Roman" w:cs="Calibri"/>
            <w:color w:val="000000"/>
            <w:sz w:val="24"/>
            <w:szCs w:val="24"/>
            <w:u w:val="single"/>
            <w:lang w:eastAsia="en-GB"/>
          </w:rPr>
          <w:t>.</w:t>
        </w:r>
      </w:hyperlink>
    </w:p>
    <w:p xmlns:wp14="http://schemas.microsoft.com/office/word/2010/wordml" w:rsidRPr="001D1B68" w:rsidR="001D1B68" w:rsidP="001D1B68" w:rsidRDefault="001D1B68" w14:paraId="1FC39945"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0562CB0E" wp14:textId="77777777">
      <w:pPr>
        <w:spacing w:after="0" w:line="240" w:lineRule="auto"/>
        <w:ind w:right="126"/>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34CE0A41" wp14:textId="77777777">
      <w:pPr>
        <w:spacing w:after="0" w:line="240" w:lineRule="auto"/>
        <w:ind w:right="206"/>
        <w:rPr>
          <w:rFonts w:ascii="Times New Roman" w:hAnsi="Times New Roman" w:eastAsia="Times New Roman" w:cs="Times New Roman"/>
          <w:sz w:val="24"/>
          <w:szCs w:val="24"/>
          <w:lang w:eastAsia="en-GB"/>
        </w:rPr>
      </w:pPr>
    </w:p>
    <w:p xmlns:wp14="http://schemas.microsoft.com/office/word/2010/wordml" w:rsidRPr="001D1B68" w:rsidR="001D1B68" w:rsidP="001D1B68" w:rsidRDefault="001D1B68" w14:paraId="47EB375B" wp14:textId="77777777">
      <w:pPr>
        <w:spacing w:after="0" w:line="240" w:lineRule="auto"/>
        <w:jc w:val="center"/>
        <w:rPr>
          <w:rFonts w:ascii="Times New Roman" w:hAnsi="Times New Roman" w:eastAsia="Times New Roman" w:cs="Times New Roman"/>
          <w:sz w:val="24"/>
          <w:szCs w:val="24"/>
          <w:lang w:eastAsia="en-GB"/>
        </w:rPr>
      </w:pPr>
      <w:r w:rsidRPr="001D1B68">
        <w:rPr>
          <w:rFonts w:ascii="Calibri" w:hAnsi="Calibri" w:eastAsia="Times New Roman" w:cs="Calibri"/>
          <w:b/>
          <w:bCs/>
          <w:color w:val="000000"/>
          <w:sz w:val="32"/>
          <w:szCs w:val="32"/>
          <w:u w:val="single"/>
          <w:lang w:eastAsia="en-GB"/>
        </w:rPr>
        <w:lastRenderedPageBreak/>
        <w:t>Reading List </w:t>
      </w:r>
      <w:bookmarkStart w:name="_GoBack" w:id="0"/>
      <w:bookmarkEnd w:id="0"/>
    </w:p>
    <w:p xmlns:wp14="http://schemas.microsoft.com/office/word/2010/wordml" w:rsidRPr="001D1B68" w:rsidR="001D1B68" w:rsidP="001D1B68" w:rsidRDefault="001D1B68" w14:paraId="62EBF3C5" wp14:textId="77777777">
      <w:pPr>
        <w:spacing w:after="0" w:line="240" w:lineRule="auto"/>
        <w:rPr>
          <w:rFonts w:ascii="Times New Roman" w:hAnsi="Times New Roman" w:eastAsia="Times New Roman" w:cs="Times New Roman"/>
          <w:sz w:val="24"/>
          <w:szCs w:val="24"/>
          <w:lang w:eastAsia="en-GB"/>
        </w:rPr>
      </w:pPr>
    </w:p>
    <w:p xmlns:wp14="http://schemas.microsoft.com/office/word/2010/wordml" w:rsidR="001D1B68" w:rsidP="001D1B68" w:rsidRDefault="001D1B68" w14:paraId="368DD360" wp14:textId="77777777">
      <w:pPr>
        <w:pStyle w:val="ListParagraph"/>
        <w:numPr>
          <w:ilvl w:val="0"/>
          <w:numId w:val="2"/>
        </w:numPr>
      </w:pPr>
      <w:r>
        <w:t xml:space="preserve">Association </w:t>
      </w:r>
      <w:r w:rsidRPr="001D1B68">
        <w:rPr>
          <w:rFonts w:ascii="Calibri" w:hAnsi="Calibri" w:cs="Calibri"/>
          <w:color w:val="000000"/>
        </w:rPr>
        <w:t>for Physical Education (2012.) Safe Practice in Physical Education and</w:t>
      </w:r>
      <w:r w:rsidRPr="001D1B68">
        <w:rPr>
          <w:rFonts w:ascii="Calibri" w:hAnsi="Calibri" w:cs="Calibri"/>
          <w:color w:val="000000"/>
          <w:sz w:val="14"/>
          <w:szCs w:val="14"/>
          <w:vertAlign w:val="superscript"/>
        </w:rPr>
        <w:t xml:space="preserve"> </w:t>
      </w:r>
      <w:r w:rsidRPr="001D1B68">
        <w:rPr>
          <w:rFonts w:ascii="Calibri" w:hAnsi="Calibri" w:cs="Calibri"/>
          <w:color w:val="000000"/>
        </w:rPr>
        <w:t>Sport 2012. Association for Physical Education.</w:t>
      </w:r>
    </w:p>
    <w:p xmlns:wp14="http://schemas.microsoft.com/office/word/2010/wordml" w:rsidRPr="001D1B68" w:rsidR="001D1B68" w:rsidP="001D1B68" w:rsidRDefault="001D1B68" w14:paraId="34A73ACC" wp14:textId="77777777">
      <w:pPr>
        <w:pStyle w:val="ListParagraph"/>
        <w:numPr>
          <w:ilvl w:val="0"/>
          <w:numId w:val="2"/>
        </w:numPr>
        <w:rPr>
          <w:rFonts w:ascii="Calibri" w:hAnsi="Calibri" w:cs="Calibri"/>
          <w:color w:val="000000"/>
        </w:rPr>
      </w:pPr>
      <w:r w:rsidRPr="001D1B68">
        <w:rPr>
          <w:rFonts w:ascii="Calibri" w:hAnsi="Calibri" w:cs="Calibri"/>
          <w:color w:val="000000"/>
        </w:rPr>
        <w:t>Bailey, R. (</w:t>
      </w:r>
      <w:proofErr w:type="spellStart"/>
      <w:r w:rsidRPr="001D1B68">
        <w:rPr>
          <w:rFonts w:ascii="Calibri" w:hAnsi="Calibri" w:cs="Calibri"/>
          <w:color w:val="000000"/>
        </w:rPr>
        <w:t>ed</w:t>
      </w:r>
      <w:proofErr w:type="spellEnd"/>
      <w:r w:rsidRPr="001D1B68">
        <w:rPr>
          <w:rFonts w:ascii="Calibri" w:hAnsi="Calibri" w:cs="Calibri"/>
          <w:color w:val="000000"/>
        </w:rPr>
        <w:t>) (2010). Physical Education for Learning. A guide for secondary schools.</w:t>
      </w:r>
      <w:r w:rsidRPr="001D1B68">
        <w:rPr>
          <w:rFonts w:ascii="Calibri" w:hAnsi="Calibri" w:cs="Calibri"/>
          <w:color w:val="000000"/>
          <w:sz w:val="14"/>
          <w:szCs w:val="14"/>
          <w:vertAlign w:val="superscript"/>
        </w:rPr>
        <w:t xml:space="preserve"> </w:t>
      </w:r>
      <w:r w:rsidRPr="001D1B68">
        <w:rPr>
          <w:rFonts w:ascii="Calibri" w:hAnsi="Calibri" w:cs="Calibri"/>
          <w:color w:val="000000"/>
        </w:rPr>
        <w:t>Continuum.</w:t>
      </w:r>
    </w:p>
    <w:p xmlns:wp14="http://schemas.microsoft.com/office/word/2010/wordml" w:rsidRPr="001D1B68" w:rsidR="001D1B68" w:rsidP="001D1B68" w:rsidRDefault="001D1B68" w14:paraId="095052FD" wp14:textId="77777777">
      <w:pPr>
        <w:pStyle w:val="ListParagraph"/>
        <w:numPr>
          <w:ilvl w:val="0"/>
          <w:numId w:val="2"/>
        </w:numPr>
        <w:rPr>
          <w:rFonts w:ascii="Calibri" w:hAnsi="Calibri" w:cs="Calibri"/>
          <w:color w:val="000000"/>
        </w:rPr>
      </w:pPr>
      <w:r w:rsidRPr="001D1B68">
        <w:rPr>
          <w:rFonts w:ascii="Calibri" w:hAnsi="Calibri" w:cs="Calibri"/>
          <w:color w:val="000000"/>
        </w:rPr>
        <w:t>Bailey, R. &amp; Kirk, D. (</w:t>
      </w:r>
      <w:proofErr w:type="spellStart"/>
      <w:r w:rsidRPr="001D1B68">
        <w:rPr>
          <w:rFonts w:ascii="Calibri" w:hAnsi="Calibri" w:cs="Calibri"/>
          <w:color w:val="000000"/>
        </w:rPr>
        <w:t>eds</w:t>
      </w:r>
      <w:proofErr w:type="spellEnd"/>
      <w:r w:rsidRPr="001D1B68">
        <w:rPr>
          <w:rFonts w:ascii="Calibri" w:hAnsi="Calibri" w:cs="Calibri"/>
          <w:color w:val="000000"/>
        </w:rPr>
        <w:t>) (2009). The Routledge Physical Education Reader.</w:t>
      </w:r>
      <w:r w:rsidRPr="001D1B68">
        <w:rPr>
          <w:rFonts w:ascii="Calibri" w:hAnsi="Calibri" w:cs="Calibri"/>
          <w:color w:val="000000"/>
          <w:sz w:val="14"/>
          <w:szCs w:val="14"/>
          <w:vertAlign w:val="superscript"/>
        </w:rPr>
        <w:t xml:space="preserve"> </w:t>
      </w:r>
      <w:r w:rsidRPr="001D1B68">
        <w:rPr>
          <w:rFonts w:ascii="Calibri" w:hAnsi="Calibri" w:cs="Calibri"/>
          <w:color w:val="000000"/>
        </w:rPr>
        <w:t>Routledge.</w:t>
      </w:r>
    </w:p>
    <w:p xmlns:wp14="http://schemas.microsoft.com/office/word/2010/wordml" w:rsidRPr="001D1B68" w:rsidR="001D1B68" w:rsidP="001D1B68" w:rsidRDefault="001D1B68" w14:paraId="5C790BD4" wp14:textId="77777777">
      <w:pPr>
        <w:pStyle w:val="ListParagraph"/>
        <w:numPr>
          <w:ilvl w:val="0"/>
          <w:numId w:val="2"/>
        </w:numPr>
        <w:rPr>
          <w:rFonts w:ascii="Calibri" w:hAnsi="Calibri" w:cs="Calibri"/>
          <w:color w:val="000000"/>
        </w:rPr>
      </w:pPr>
      <w:r w:rsidRPr="001D1B68">
        <w:rPr>
          <w:rFonts w:ascii="Calibri" w:hAnsi="Calibri" w:cs="Calibri"/>
          <w:color w:val="000000"/>
        </w:rPr>
        <w:t>Capel, S. &amp; Whitehead, M. (</w:t>
      </w:r>
      <w:proofErr w:type="spellStart"/>
      <w:r w:rsidRPr="001D1B68">
        <w:rPr>
          <w:rFonts w:ascii="Calibri" w:hAnsi="Calibri" w:cs="Calibri"/>
          <w:color w:val="000000"/>
        </w:rPr>
        <w:t>eds</w:t>
      </w:r>
      <w:proofErr w:type="spellEnd"/>
      <w:r w:rsidRPr="001D1B68">
        <w:rPr>
          <w:rFonts w:ascii="Calibri" w:hAnsi="Calibri" w:cs="Calibri"/>
          <w:color w:val="000000"/>
        </w:rPr>
        <w:t>) (2012). Debates in Physical Education. Routledge.</w:t>
      </w:r>
    </w:p>
    <w:p xmlns:wp14="http://schemas.microsoft.com/office/word/2010/wordml" w:rsidRPr="001D1B68" w:rsidR="001D1B68" w:rsidP="001D1B68" w:rsidRDefault="001D1B68" w14:paraId="22113B4E" wp14:textId="77777777">
      <w:pPr>
        <w:pStyle w:val="ListParagraph"/>
        <w:numPr>
          <w:ilvl w:val="0"/>
          <w:numId w:val="2"/>
        </w:numPr>
        <w:rPr>
          <w:rFonts w:ascii="Calibri" w:hAnsi="Calibri" w:cs="Calibri"/>
          <w:color w:val="000000"/>
        </w:rPr>
      </w:pPr>
      <w:r w:rsidRPr="001D1B68">
        <w:rPr>
          <w:rFonts w:ascii="Calibri" w:hAnsi="Calibri" w:cs="Calibri"/>
          <w:color w:val="000000"/>
        </w:rPr>
        <w:t>Capel, S. &amp; Whitehead M. (</w:t>
      </w:r>
      <w:proofErr w:type="spellStart"/>
      <w:r w:rsidRPr="001D1B68">
        <w:rPr>
          <w:rFonts w:ascii="Calibri" w:hAnsi="Calibri" w:cs="Calibri"/>
          <w:color w:val="000000"/>
        </w:rPr>
        <w:t>eds</w:t>
      </w:r>
      <w:proofErr w:type="spellEnd"/>
      <w:r w:rsidRPr="001D1B68">
        <w:rPr>
          <w:rFonts w:ascii="Calibri" w:hAnsi="Calibri" w:cs="Calibri"/>
          <w:color w:val="000000"/>
        </w:rPr>
        <w:t>) (2010). Learning to Teach Physical Education in the Secondary School (3rd Edition). Routledge.</w:t>
      </w:r>
    </w:p>
    <w:p xmlns:wp14="http://schemas.microsoft.com/office/word/2010/wordml" w:rsidRPr="001D1B68" w:rsidR="001D1B68" w:rsidP="001D1B68" w:rsidRDefault="001D1B68" w14:paraId="7C62DE21" wp14:textId="77777777">
      <w:pPr>
        <w:pStyle w:val="ListParagraph"/>
        <w:numPr>
          <w:ilvl w:val="0"/>
          <w:numId w:val="2"/>
        </w:numPr>
        <w:rPr>
          <w:rFonts w:ascii="Calibri" w:hAnsi="Calibri" w:cs="Calibri"/>
          <w:color w:val="000000"/>
        </w:rPr>
      </w:pPr>
      <w:r w:rsidRPr="001D1B68">
        <w:rPr>
          <w:rFonts w:ascii="Calibri" w:hAnsi="Calibri" w:cs="Calibri"/>
          <w:color w:val="000000"/>
        </w:rPr>
        <w:t>Green, K. (2008). Understanding Physical Education. Sage Publications Ltd.</w:t>
      </w:r>
    </w:p>
    <w:p xmlns:wp14="http://schemas.microsoft.com/office/word/2010/wordml" w:rsidRPr="001D1B68" w:rsidR="001D1B68" w:rsidP="001D1B68" w:rsidRDefault="001D1B68" w14:paraId="7B97AB36" wp14:textId="77777777">
      <w:pPr>
        <w:pStyle w:val="ListParagraph"/>
        <w:numPr>
          <w:ilvl w:val="0"/>
          <w:numId w:val="2"/>
        </w:numPr>
        <w:rPr>
          <w:rFonts w:ascii="Calibri" w:hAnsi="Calibri" w:cs="Calibri"/>
          <w:color w:val="000000"/>
        </w:rPr>
      </w:pPr>
      <w:r w:rsidRPr="001D1B68">
        <w:rPr>
          <w:rFonts w:ascii="Calibri" w:hAnsi="Calibri" w:cs="Calibri"/>
          <w:color w:val="000000"/>
        </w:rPr>
        <w:t>Green, K. &amp; Hardman, K. (2005). Physical Education: Essential Issues. Sage</w:t>
      </w:r>
      <w:r w:rsidRPr="001D1B68">
        <w:rPr>
          <w:rFonts w:ascii="Calibri" w:hAnsi="Calibri" w:cs="Calibri"/>
          <w:color w:val="000000"/>
          <w:sz w:val="14"/>
          <w:szCs w:val="14"/>
          <w:vertAlign w:val="superscript"/>
        </w:rPr>
        <w:t xml:space="preserve"> </w:t>
      </w:r>
      <w:r w:rsidRPr="001D1B68">
        <w:rPr>
          <w:rFonts w:ascii="Calibri" w:hAnsi="Calibri" w:cs="Calibri"/>
          <w:color w:val="000000"/>
        </w:rPr>
        <w:t>Publications Ltd.</w:t>
      </w:r>
    </w:p>
    <w:p xmlns:wp14="http://schemas.microsoft.com/office/word/2010/wordml" w:rsidRPr="001D1B68" w:rsidR="001D1B68" w:rsidP="001D1B68" w:rsidRDefault="001D1B68" w14:paraId="24419DEA" wp14:textId="77777777">
      <w:pPr>
        <w:pStyle w:val="ListParagraph"/>
        <w:numPr>
          <w:ilvl w:val="0"/>
          <w:numId w:val="2"/>
        </w:numPr>
        <w:rPr>
          <w:rFonts w:ascii="Calibri" w:hAnsi="Calibri" w:cs="Calibri"/>
          <w:color w:val="000000"/>
        </w:rPr>
      </w:pPr>
      <w:r w:rsidRPr="001D1B68">
        <w:rPr>
          <w:rFonts w:ascii="Calibri" w:hAnsi="Calibri" w:cs="Calibri"/>
          <w:color w:val="000000"/>
        </w:rPr>
        <w:t xml:space="preserve">Grout, H. &amp; Long. G. (2009). Improving Teaching &amp; Learning in Physical Education. </w:t>
      </w:r>
      <w:proofErr w:type="spellStart"/>
      <w:r w:rsidRPr="001D1B68">
        <w:rPr>
          <w:rFonts w:ascii="Calibri" w:hAnsi="Calibri" w:cs="Calibri"/>
          <w:color w:val="000000"/>
        </w:rPr>
        <w:t>McGrawHill</w:t>
      </w:r>
      <w:proofErr w:type="spellEnd"/>
      <w:r w:rsidRPr="001D1B68">
        <w:rPr>
          <w:rFonts w:ascii="Calibri" w:hAnsi="Calibri" w:cs="Calibri"/>
          <w:color w:val="000000"/>
        </w:rPr>
        <w:t>.</w:t>
      </w:r>
    </w:p>
    <w:p xmlns:wp14="http://schemas.microsoft.com/office/word/2010/wordml" w:rsidR="001D1B68" w:rsidP="001D1B68" w:rsidRDefault="001D1B68" w14:paraId="7FE81E82" wp14:textId="77777777">
      <w:pPr>
        <w:pStyle w:val="ListParagraph"/>
        <w:numPr>
          <w:ilvl w:val="0"/>
          <w:numId w:val="2"/>
        </w:numPr>
      </w:pPr>
      <w:r w:rsidRPr="001D1B68">
        <w:rPr>
          <w:rFonts w:ascii="Calibri" w:hAnsi="Calibri" w:cs="Calibri"/>
          <w:color w:val="000000"/>
        </w:rPr>
        <w:t xml:space="preserve">Hayes, S. &amp; </w:t>
      </w:r>
      <w:proofErr w:type="spellStart"/>
      <w:r w:rsidRPr="001D1B68">
        <w:rPr>
          <w:rFonts w:ascii="Calibri" w:hAnsi="Calibri" w:cs="Calibri"/>
          <w:color w:val="000000"/>
        </w:rPr>
        <w:t>Stidder</w:t>
      </w:r>
      <w:proofErr w:type="spellEnd"/>
      <w:r w:rsidRPr="001D1B68">
        <w:rPr>
          <w:rFonts w:ascii="Calibri" w:hAnsi="Calibri" w:cs="Calibri"/>
          <w:color w:val="000000"/>
        </w:rPr>
        <w:t>, G. (</w:t>
      </w:r>
      <w:proofErr w:type="spellStart"/>
      <w:r w:rsidRPr="001D1B68">
        <w:rPr>
          <w:rFonts w:ascii="Calibri" w:hAnsi="Calibri" w:cs="Calibri"/>
          <w:color w:val="000000"/>
        </w:rPr>
        <w:t>eds</w:t>
      </w:r>
      <w:proofErr w:type="spellEnd"/>
      <w:r w:rsidRPr="001D1B68">
        <w:rPr>
          <w:rFonts w:ascii="Calibri" w:hAnsi="Calibri" w:cs="Calibri"/>
          <w:color w:val="000000"/>
        </w:rPr>
        <w:t>) (2013). Equity &amp; Inclusion in Physical Education &amp; Sport (2nd Ed). Routledge.</w:t>
      </w:r>
    </w:p>
    <w:sectPr w:rsidR="001D1B6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90D8C"/>
    <w:multiLevelType w:val="hybridMultilevel"/>
    <w:tmpl w:val="AB5EB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E1FC3"/>
    <w:multiLevelType w:val="multilevel"/>
    <w:tmpl w:val="7BBA2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68"/>
    <w:rsid w:val="001D1B68"/>
    <w:rsid w:val="00454DD2"/>
    <w:rsid w:val="007C6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A13C"/>
  <w15:chartTrackingRefBased/>
  <w15:docId w15:val="{8BB7701D-7143-4D2A-BE8A-2B52B0FC3E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D1B6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1D1B68"/>
    <w:rPr>
      <w:color w:val="0000FF"/>
      <w:u w:val="single"/>
    </w:rPr>
  </w:style>
  <w:style w:type="paragraph" w:styleId="ListParagraph">
    <w:name w:val="List Paragraph"/>
    <w:basedOn w:val="Normal"/>
    <w:uiPriority w:val="34"/>
    <w:qFormat/>
    <w:rsid w:val="001D1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08516">
      <w:bodyDiv w:val="1"/>
      <w:marLeft w:val="0"/>
      <w:marRight w:val="0"/>
      <w:marTop w:val="0"/>
      <w:marBottom w:val="0"/>
      <w:divBdr>
        <w:top w:val="none" w:sz="0" w:space="0" w:color="auto"/>
        <w:left w:val="none" w:sz="0" w:space="0" w:color="auto"/>
        <w:bottom w:val="none" w:sz="0" w:space="0" w:color="auto"/>
        <w:right w:val="none" w:sz="0" w:space="0" w:color="auto"/>
      </w:divBdr>
    </w:div>
    <w:div w:id="1128351086">
      <w:bodyDiv w:val="1"/>
      <w:marLeft w:val="0"/>
      <w:marRight w:val="0"/>
      <w:marTop w:val="0"/>
      <w:marBottom w:val="0"/>
      <w:divBdr>
        <w:top w:val="none" w:sz="0" w:space="0" w:color="auto"/>
        <w:left w:val="none" w:sz="0" w:space="0" w:color="auto"/>
        <w:bottom w:val="none" w:sz="0" w:space="0" w:color="auto"/>
        <w:right w:val="none" w:sz="0" w:space="0" w:color="auto"/>
      </w:divBdr>
    </w:div>
    <w:div w:id="1141851009">
      <w:bodyDiv w:val="1"/>
      <w:marLeft w:val="0"/>
      <w:marRight w:val="0"/>
      <w:marTop w:val="0"/>
      <w:marBottom w:val="0"/>
      <w:divBdr>
        <w:top w:val="none" w:sz="0" w:space="0" w:color="auto"/>
        <w:left w:val="none" w:sz="0" w:space="0" w:color="auto"/>
        <w:bottom w:val="none" w:sz="0" w:space="0" w:color="auto"/>
        <w:right w:val="none" w:sz="0" w:space="0" w:color="auto"/>
      </w:divBdr>
    </w:div>
    <w:div w:id="1371495465">
      <w:bodyDiv w:val="1"/>
      <w:marLeft w:val="0"/>
      <w:marRight w:val="0"/>
      <w:marTop w:val="0"/>
      <w:marBottom w:val="0"/>
      <w:divBdr>
        <w:top w:val="none" w:sz="0" w:space="0" w:color="auto"/>
        <w:left w:val="none" w:sz="0" w:space="0" w:color="auto"/>
        <w:bottom w:val="none" w:sz="0" w:space="0" w:color="auto"/>
        <w:right w:val="none" w:sz="0" w:space="0" w:color="auto"/>
      </w:divBdr>
    </w:div>
    <w:div w:id="1609463287">
      <w:bodyDiv w:val="1"/>
      <w:marLeft w:val="0"/>
      <w:marRight w:val="0"/>
      <w:marTop w:val="0"/>
      <w:marBottom w:val="0"/>
      <w:divBdr>
        <w:top w:val="none" w:sz="0" w:space="0" w:color="auto"/>
        <w:left w:val="none" w:sz="0" w:space="0" w:color="auto"/>
        <w:bottom w:val="none" w:sz="0" w:space="0" w:color="auto"/>
        <w:right w:val="none" w:sz="0" w:space="0" w:color="auto"/>
      </w:divBdr>
    </w:div>
    <w:div w:id="18043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gcse-physical-education" TargetMode="External" Id="rId8" /><Relationship Type="http://schemas.openxmlformats.org/officeDocument/2006/relationships/hyperlink" Target="http://www.teachpe.com/" TargetMode="External" Id="rId13" /><Relationship Type="http://schemas.openxmlformats.org/officeDocument/2006/relationships/settings" Target="settings.xml" Id="rId3" /><Relationship Type="http://schemas.openxmlformats.org/officeDocument/2006/relationships/hyperlink" Target="https://www.gov.uk/government/publications/national-curriculum-in-england-physical-education-programmes-of-study" TargetMode="External" Id="rId7" /><Relationship Type="http://schemas.openxmlformats.org/officeDocument/2006/relationships/hyperlink" Target="https://www.youthsporttrust.org/"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www.gov.uk/government/publications/national-curriculum-in-england-physical-education-programmes-of-study" TargetMode="External" Id="rId6" /><Relationship Type="http://schemas.openxmlformats.org/officeDocument/2006/relationships/hyperlink" Target="https://qualifications.pearson.com/en/qualifications/edexcel-gcses/physical-education2016.html" TargetMode="External"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hyperlink" Target="http://www.aqa.org.uk/subjects/physical-education/gcse/physical-education-8582" TargetMode="External" Id="rId10" /><Relationship Type="http://schemas.openxmlformats.org/officeDocument/2006/relationships/webSettings" Target="webSettings.xml" Id="rId4" /><Relationship Type="http://schemas.openxmlformats.org/officeDocument/2006/relationships/hyperlink" Target="http://www.ocr.org.uk/Images/234822-specification-accredited-gcse-physicaleducation-j587.pdf" TargetMode="External" Id="rId9" /><Relationship Type="http://schemas.openxmlformats.org/officeDocument/2006/relationships/hyperlink" Target="http://www.afpe.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Bingley Grammar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Swann</dc:creator>
  <keywords/>
  <dc:description/>
  <lastModifiedBy>Guest User</lastModifiedBy>
  <revision>2</revision>
  <dcterms:created xsi:type="dcterms:W3CDTF">2021-03-17T13:32:00.0000000Z</dcterms:created>
  <dcterms:modified xsi:type="dcterms:W3CDTF">2021-03-25T17:26:04.1443070Z</dcterms:modified>
</coreProperties>
</file>