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91BC4" w14:textId="77777777" w:rsidR="008971F3" w:rsidRPr="00365A0F" w:rsidRDefault="009573ED">
      <w:pPr>
        <w:rPr>
          <w:rFonts w:cstheme="minorHAnsi"/>
          <w:noProof/>
          <w:sz w:val="24"/>
          <w:szCs w:val="24"/>
          <w:lang w:eastAsia="en-GB"/>
        </w:rPr>
      </w:pPr>
      <w:r w:rsidRPr="00365A0F">
        <w:rPr>
          <w:rFonts w:cstheme="minorHAnsi"/>
          <w:noProof/>
          <w:sz w:val="24"/>
          <w:szCs w:val="24"/>
          <w:lang w:eastAsia="en-GB"/>
        </w:rPr>
        <w:t>Throughout the training year</w:t>
      </w:r>
      <w:r w:rsidR="008971F3" w:rsidRPr="00365A0F">
        <w:rPr>
          <w:rFonts w:cstheme="minorHAnsi"/>
          <w:sz w:val="24"/>
          <w:szCs w:val="24"/>
        </w:rPr>
        <w:t xml:space="preserve"> you are required to take personal responsibility for renewing and updating your subject knowledge, identifying areas for development, setting personal </w:t>
      </w:r>
      <w:proofErr w:type="gramStart"/>
      <w:r w:rsidR="008971F3" w:rsidRPr="00365A0F">
        <w:rPr>
          <w:rFonts w:cstheme="minorHAnsi"/>
          <w:sz w:val="24"/>
          <w:szCs w:val="24"/>
        </w:rPr>
        <w:t>targets</w:t>
      </w:r>
      <w:proofErr w:type="gramEnd"/>
      <w:r w:rsidR="008971F3" w:rsidRPr="00365A0F">
        <w:rPr>
          <w:rFonts w:cstheme="minorHAnsi"/>
          <w:sz w:val="24"/>
          <w:szCs w:val="24"/>
        </w:rPr>
        <w:t xml:space="preserve"> and addressing any areas of weakness. This process commences now, before the course starts, and will continue throughout. </w:t>
      </w:r>
    </w:p>
    <w:p w14:paraId="4986AA4E" w14:textId="522FF3EF" w:rsidR="00B10DDB" w:rsidRPr="00365A0F" w:rsidRDefault="00823D44">
      <w:pPr>
        <w:rPr>
          <w:rFonts w:cstheme="minorHAnsi"/>
          <w:sz w:val="24"/>
          <w:szCs w:val="24"/>
        </w:rPr>
      </w:pPr>
      <w:r w:rsidRPr="00365A0F">
        <w:rPr>
          <w:rFonts w:cstheme="minorHAnsi"/>
          <w:sz w:val="24"/>
          <w:szCs w:val="24"/>
        </w:rPr>
        <w:t>RAG Rate</w:t>
      </w:r>
      <w:r w:rsidR="00B74659" w:rsidRPr="00365A0F">
        <w:rPr>
          <w:rFonts w:cstheme="minorHAnsi"/>
          <w:sz w:val="24"/>
          <w:szCs w:val="24"/>
        </w:rPr>
        <w:t xml:space="preserve"> your confidence in each area with a grade.</w:t>
      </w:r>
      <w:r w:rsidR="00CA2E18" w:rsidRPr="00365A0F">
        <w:rPr>
          <w:rFonts w:cstheme="minorHAnsi"/>
          <w:sz w:val="24"/>
          <w:szCs w:val="24"/>
        </w:rPr>
        <w:t xml:space="preserve"> </w:t>
      </w:r>
      <w:r w:rsidR="00B74659" w:rsidRPr="00365A0F">
        <w:rPr>
          <w:rFonts w:cstheme="minorHAnsi"/>
          <w:sz w:val="24"/>
          <w:szCs w:val="24"/>
        </w:rPr>
        <w:t xml:space="preserve"> </w:t>
      </w:r>
      <w:r w:rsidR="0018173B" w:rsidRPr="00365A0F">
        <w:rPr>
          <w:rFonts w:cstheme="minorHAnsi"/>
          <w:b/>
          <w:sz w:val="24"/>
          <w:szCs w:val="24"/>
        </w:rPr>
        <w:t>RED (High) Green (Low)</w:t>
      </w:r>
      <w:r w:rsidR="00B74659" w:rsidRPr="00365A0F">
        <w:rPr>
          <w:rFonts w:cstheme="minorHAnsi"/>
          <w:sz w:val="24"/>
          <w:szCs w:val="24"/>
        </w:rPr>
        <w:t xml:space="preserve"> </w:t>
      </w:r>
      <w:r w:rsidR="00CA2E18" w:rsidRPr="00365A0F">
        <w:rPr>
          <w:rFonts w:cstheme="minorHAnsi"/>
          <w:sz w:val="24"/>
          <w:szCs w:val="24"/>
        </w:rPr>
        <w:t>Highlight the statements which you believe require development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19"/>
        <w:gridCol w:w="1530"/>
        <w:gridCol w:w="1367"/>
        <w:gridCol w:w="1368"/>
        <w:gridCol w:w="1368"/>
        <w:gridCol w:w="1368"/>
        <w:gridCol w:w="1368"/>
      </w:tblGrid>
      <w:tr w:rsidR="0095284C" w:rsidRPr="00D560A7" w14:paraId="50763883" w14:textId="77777777" w:rsidTr="00A731AC">
        <w:trPr>
          <w:jc w:val="center"/>
        </w:trPr>
        <w:tc>
          <w:tcPr>
            <w:tcW w:w="734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B347ED2" w14:textId="4930433E" w:rsidR="0095284C" w:rsidRPr="00D560A7" w:rsidRDefault="0095284C" w:rsidP="00A731AC">
            <w:pPr>
              <w:pStyle w:val="Default"/>
              <w:rPr>
                <w:rFonts w:asciiTheme="minorHAnsi" w:hAnsiTheme="minorHAnsi" w:cstheme="minorHAnsi"/>
              </w:rPr>
            </w:pPr>
            <w:r w:rsidRPr="00D560A7">
              <w:rPr>
                <w:rFonts w:asciiTheme="minorHAnsi" w:hAnsiTheme="minorHAnsi" w:cstheme="minorHAnsi"/>
                <w:b/>
                <w:bCs/>
              </w:rPr>
              <w:t xml:space="preserve">Teachers should </w:t>
            </w:r>
            <w:proofErr w:type="gramStart"/>
            <w:r w:rsidRPr="00D560A7">
              <w:rPr>
                <w:rFonts w:asciiTheme="minorHAnsi" w:hAnsiTheme="minorHAnsi" w:cstheme="minorHAnsi"/>
                <w:b/>
                <w:bCs/>
              </w:rPr>
              <w:t>understand :</w:t>
            </w:r>
            <w:proofErr w:type="gramEnd"/>
            <w:r w:rsidRPr="00D560A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65A0F" w:rsidRPr="00D560A7">
              <w:rPr>
                <w:rFonts w:asciiTheme="minorHAnsi" w:hAnsiTheme="minorHAnsi" w:cstheme="minorHAnsi"/>
                <w:b/>
                <w:bCs/>
              </w:rPr>
              <w:t>Computer Science Theory</w:t>
            </w:r>
          </w:p>
          <w:p w14:paraId="27F243BD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41D7078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Pre-Interview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8707805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Pre- programme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DB93C26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Assessment Point 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6453998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Assessment Point 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8BF7A7A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Assessment Point 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4CA5045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Assessment Point 4</w:t>
            </w:r>
          </w:p>
        </w:tc>
      </w:tr>
      <w:tr w:rsidR="00365A0F" w:rsidRPr="00D560A7" w14:paraId="44A23712" w14:textId="77777777" w:rsidTr="00D560A7">
        <w:trPr>
          <w:jc w:val="center"/>
        </w:trPr>
        <w:tc>
          <w:tcPr>
            <w:tcW w:w="7345" w:type="dxa"/>
            <w:shd w:val="clear" w:color="auto" w:fill="BFBFBF" w:themeFill="background1" w:themeFillShade="BF"/>
          </w:tcPr>
          <w:p w14:paraId="58A84152" w14:textId="77777777" w:rsidR="00365A0F" w:rsidRPr="00D560A7" w:rsidRDefault="00365A0F" w:rsidP="00365A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560A7">
              <w:rPr>
                <w:rFonts w:cstheme="minorHAnsi"/>
                <w:b/>
                <w:bCs/>
                <w:sz w:val="24"/>
                <w:szCs w:val="24"/>
              </w:rPr>
              <w:t xml:space="preserve">System </w:t>
            </w:r>
            <w:r w:rsidRPr="00D560A7">
              <w:rPr>
                <w:rFonts w:cstheme="minorHAnsi"/>
                <w:b/>
                <w:bCs/>
                <w:sz w:val="24"/>
                <w:szCs w:val="24"/>
              </w:rPr>
              <w:t>Architecture</w:t>
            </w:r>
            <w:r w:rsidRPr="00D560A7">
              <w:rPr>
                <w:rFonts w:cstheme="minorHAnsi"/>
                <w:b/>
                <w:bCs/>
                <w:sz w:val="24"/>
                <w:szCs w:val="24"/>
              </w:rPr>
              <w:t>, Memory &amp; Storage</w:t>
            </w:r>
          </w:p>
          <w:p w14:paraId="5ED9667E" w14:textId="63CA082B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BFBFBF" w:themeFill="background1" w:themeFillShade="BF"/>
          </w:tcPr>
          <w:p w14:paraId="553DE02A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BFBFBF" w:themeFill="background1" w:themeFillShade="BF"/>
          </w:tcPr>
          <w:p w14:paraId="41CD96C8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14:paraId="071E433D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2F0620B3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19214CF2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2D919231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5284C" w:rsidRPr="00D560A7" w14:paraId="0CC059E6" w14:textId="77777777" w:rsidTr="00A731AC">
        <w:trPr>
          <w:jc w:val="center"/>
        </w:trPr>
        <w:tc>
          <w:tcPr>
            <w:tcW w:w="7345" w:type="dxa"/>
          </w:tcPr>
          <w:p w14:paraId="1E3450B7" w14:textId="4E9E6065" w:rsidR="0095284C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T</w:t>
            </w:r>
            <w:r w:rsidR="00585829" w:rsidRPr="00D560A7">
              <w:rPr>
                <w:rFonts w:cstheme="minorHAnsi"/>
                <w:sz w:val="24"/>
                <w:szCs w:val="24"/>
              </w:rPr>
              <w:t>he purpose</w:t>
            </w:r>
            <w:r w:rsidRPr="00D560A7">
              <w:rPr>
                <w:rFonts w:cstheme="minorHAnsi"/>
                <w:sz w:val="24"/>
                <w:szCs w:val="24"/>
              </w:rPr>
              <w:t xml:space="preserve"> </w:t>
            </w:r>
            <w:r w:rsidR="00585829" w:rsidRPr="00D560A7">
              <w:rPr>
                <w:rFonts w:cstheme="minorHAnsi"/>
                <w:sz w:val="24"/>
                <w:szCs w:val="24"/>
              </w:rPr>
              <w:t>of the CPU</w:t>
            </w:r>
          </w:p>
        </w:tc>
        <w:tc>
          <w:tcPr>
            <w:tcW w:w="1554" w:type="dxa"/>
          </w:tcPr>
          <w:p w14:paraId="5809314E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73B55958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F318746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A1F371B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A920D3C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012652D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5284C" w:rsidRPr="00D560A7" w14:paraId="2FBE1C23" w14:textId="77777777" w:rsidTr="00A731AC">
        <w:trPr>
          <w:jc w:val="center"/>
        </w:trPr>
        <w:tc>
          <w:tcPr>
            <w:tcW w:w="7345" w:type="dxa"/>
            <w:tcBorders>
              <w:bottom w:val="single" w:sz="4" w:space="0" w:color="auto"/>
            </w:tcBorders>
          </w:tcPr>
          <w:p w14:paraId="4A458B6B" w14:textId="36689B51" w:rsidR="00585829" w:rsidRPr="00D560A7" w:rsidRDefault="00585829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Von Neumann architecture:</w:t>
            </w:r>
            <w:r w:rsidRPr="00D560A7">
              <w:rPr>
                <w:rFonts w:cstheme="minorHAnsi"/>
                <w:sz w:val="24"/>
                <w:szCs w:val="24"/>
              </w:rPr>
              <w:t xml:space="preserve"> </w:t>
            </w:r>
            <w:r w:rsidRPr="00D560A7">
              <w:rPr>
                <w:rFonts w:cstheme="minorHAnsi"/>
                <w:sz w:val="24"/>
                <w:szCs w:val="24"/>
              </w:rPr>
              <w:t>MAR (Memory Address Register)</w:t>
            </w:r>
            <w:r w:rsidRPr="00D560A7">
              <w:rPr>
                <w:rFonts w:cstheme="minorHAnsi"/>
                <w:sz w:val="24"/>
                <w:szCs w:val="24"/>
              </w:rPr>
              <w:t xml:space="preserve">; </w:t>
            </w:r>
            <w:r w:rsidRPr="00D560A7">
              <w:rPr>
                <w:rFonts w:cstheme="minorHAnsi"/>
                <w:sz w:val="24"/>
                <w:szCs w:val="24"/>
              </w:rPr>
              <w:t>MDR (Memory Data Register)</w:t>
            </w:r>
            <w:r w:rsidRPr="00D560A7">
              <w:rPr>
                <w:rFonts w:cstheme="minorHAnsi"/>
                <w:sz w:val="24"/>
                <w:szCs w:val="24"/>
              </w:rPr>
              <w:t xml:space="preserve">; </w:t>
            </w:r>
            <w:r w:rsidRPr="00D560A7">
              <w:rPr>
                <w:rFonts w:cstheme="minorHAnsi"/>
                <w:sz w:val="24"/>
                <w:szCs w:val="24"/>
              </w:rPr>
              <w:t>Program Counter</w:t>
            </w:r>
            <w:r w:rsidRPr="00D560A7">
              <w:rPr>
                <w:rFonts w:cstheme="minorHAnsi"/>
                <w:sz w:val="24"/>
                <w:szCs w:val="24"/>
              </w:rPr>
              <w:t xml:space="preserve">; </w:t>
            </w:r>
            <w:r w:rsidRPr="00D560A7">
              <w:rPr>
                <w:rFonts w:cstheme="minorHAnsi"/>
                <w:sz w:val="24"/>
                <w:szCs w:val="24"/>
              </w:rPr>
              <w:t>Accumulator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690270EB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DB2DA8A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71769A93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E14ED50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33E11644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D200073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5284C" w:rsidRPr="00D560A7" w14:paraId="738B86F0" w14:textId="77777777" w:rsidTr="00585829">
        <w:trPr>
          <w:jc w:val="center"/>
        </w:trPr>
        <w:tc>
          <w:tcPr>
            <w:tcW w:w="7345" w:type="dxa"/>
          </w:tcPr>
          <w:p w14:paraId="2F1601CE" w14:textId="6058663C" w:rsidR="00585829" w:rsidRPr="00D560A7" w:rsidRDefault="00365A0F" w:rsidP="00585829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C</w:t>
            </w:r>
            <w:r w:rsidR="00585829" w:rsidRPr="00D560A7">
              <w:rPr>
                <w:rFonts w:cstheme="minorHAnsi"/>
                <w:sz w:val="24"/>
                <w:szCs w:val="24"/>
              </w:rPr>
              <w:t>ommon CPU components and their function:</w:t>
            </w:r>
          </w:p>
          <w:p w14:paraId="7809D54A" w14:textId="77777777" w:rsidR="0095284C" w:rsidRPr="00D560A7" w:rsidRDefault="0095284C" w:rsidP="00585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C4878B0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734AB4B4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4034325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C33AFB1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5E7FD8E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FF70BC5" w14:textId="77777777" w:rsidR="0095284C" w:rsidRPr="00D560A7" w:rsidRDefault="0095284C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829" w:rsidRPr="00D560A7" w14:paraId="5C185D03" w14:textId="77777777" w:rsidTr="00585829">
        <w:trPr>
          <w:jc w:val="center"/>
        </w:trPr>
        <w:tc>
          <w:tcPr>
            <w:tcW w:w="7345" w:type="dxa"/>
          </w:tcPr>
          <w:p w14:paraId="02964334" w14:textId="37015E5B" w:rsidR="00585829" w:rsidRPr="00D560A7" w:rsidRDefault="00365A0F" w:rsidP="00585829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T</w:t>
            </w:r>
            <w:r w:rsidR="00585829" w:rsidRPr="00D560A7">
              <w:rPr>
                <w:rFonts w:cstheme="minorHAnsi"/>
                <w:sz w:val="24"/>
                <w:szCs w:val="24"/>
              </w:rPr>
              <w:t>he difference between RAM and ROM</w:t>
            </w:r>
          </w:p>
          <w:p w14:paraId="6AD04410" w14:textId="77777777" w:rsidR="00585829" w:rsidRPr="00D560A7" w:rsidRDefault="00585829" w:rsidP="00585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2CFFE97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066CC89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2C169E7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1089D5B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2898F1E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2442A53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829" w:rsidRPr="00D560A7" w14:paraId="01D843A7" w14:textId="77777777" w:rsidTr="00585829">
        <w:trPr>
          <w:jc w:val="center"/>
        </w:trPr>
        <w:tc>
          <w:tcPr>
            <w:tcW w:w="7345" w:type="dxa"/>
          </w:tcPr>
          <w:p w14:paraId="5CF1C28F" w14:textId="440A8CD8" w:rsidR="00585829" w:rsidRPr="00D560A7" w:rsidRDefault="00365A0F" w:rsidP="00585829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T</w:t>
            </w:r>
            <w:r w:rsidR="00585829" w:rsidRPr="00D560A7">
              <w:rPr>
                <w:rFonts w:cstheme="minorHAnsi"/>
                <w:sz w:val="24"/>
                <w:szCs w:val="24"/>
              </w:rPr>
              <w:t>he need for secondary storage</w:t>
            </w:r>
            <w:r w:rsidRPr="00D560A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A1B347D" w14:textId="77777777" w:rsidR="00585829" w:rsidRPr="00D560A7" w:rsidRDefault="00585829" w:rsidP="00585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0B98131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79E1037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5E0D888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DDFCF58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E223937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1F9A915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829" w:rsidRPr="00D560A7" w14:paraId="494F2CAA" w14:textId="77777777" w:rsidTr="00365A0F">
        <w:trPr>
          <w:jc w:val="center"/>
        </w:trPr>
        <w:tc>
          <w:tcPr>
            <w:tcW w:w="7345" w:type="dxa"/>
          </w:tcPr>
          <w:p w14:paraId="1EB3AFB2" w14:textId="53C8849D" w:rsidR="00585829" w:rsidRPr="00D560A7" w:rsidRDefault="00365A0F" w:rsidP="00585829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S</w:t>
            </w:r>
            <w:r w:rsidR="00585829" w:rsidRPr="00D560A7">
              <w:rPr>
                <w:rFonts w:cstheme="minorHAnsi"/>
                <w:sz w:val="24"/>
                <w:szCs w:val="24"/>
              </w:rPr>
              <w:t>uitable storage devices and storage media for a given application</w:t>
            </w:r>
          </w:p>
          <w:p w14:paraId="3E363A4F" w14:textId="77777777" w:rsidR="00585829" w:rsidRPr="00D560A7" w:rsidRDefault="00585829" w:rsidP="00585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167C4F0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44FAF5AB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AAF69B9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677DEC8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FAA932C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DDCC3C4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7E13880E" w14:textId="77777777" w:rsidTr="00D560A7">
        <w:trPr>
          <w:jc w:val="center"/>
        </w:trPr>
        <w:tc>
          <w:tcPr>
            <w:tcW w:w="7345" w:type="dxa"/>
            <w:shd w:val="clear" w:color="auto" w:fill="BFBFBF" w:themeFill="background1" w:themeFillShade="BF"/>
          </w:tcPr>
          <w:p w14:paraId="4E578256" w14:textId="77777777" w:rsidR="00365A0F" w:rsidRPr="00D560A7" w:rsidRDefault="00365A0F" w:rsidP="00365A0F">
            <w:pPr>
              <w:pStyle w:val="Default"/>
              <w:rPr>
                <w:rFonts w:asciiTheme="minorHAnsi" w:hAnsiTheme="minorHAnsi" w:cstheme="minorHAnsi"/>
              </w:rPr>
            </w:pPr>
            <w:r w:rsidRPr="00D560A7">
              <w:rPr>
                <w:rFonts w:asciiTheme="minorHAnsi" w:hAnsiTheme="minorHAnsi" w:cstheme="minorHAnsi"/>
                <w:b/>
                <w:bCs/>
              </w:rPr>
              <w:t>Wired &amp; Wireless Networks, Topologies, protocols and layers, System Security</w:t>
            </w:r>
          </w:p>
          <w:p w14:paraId="6A456A6B" w14:textId="77777777" w:rsidR="00365A0F" w:rsidRPr="00D560A7" w:rsidRDefault="00365A0F" w:rsidP="00585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BFBFBF" w:themeFill="background1" w:themeFillShade="BF"/>
          </w:tcPr>
          <w:p w14:paraId="04106996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BFBFBF" w:themeFill="background1" w:themeFillShade="BF"/>
          </w:tcPr>
          <w:p w14:paraId="04AF4363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14:paraId="52B8E0AA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198FC056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3AD27045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3629D66B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3739A90A" w14:textId="77777777" w:rsidTr="00A731AC">
        <w:trPr>
          <w:jc w:val="center"/>
        </w:trPr>
        <w:tc>
          <w:tcPr>
            <w:tcW w:w="7345" w:type="dxa"/>
            <w:tcBorders>
              <w:bottom w:val="single" w:sz="4" w:space="0" w:color="auto"/>
            </w:tcBorders>
          </w:tcPr>
          <w:p w14:paraId="42988B3F" w14:textId="03CF984D" w:rsidR="00365A0F" w:rsidRPr="00D560A7" w:rsidRDefault="00365A0F" w:rsidP="00365A0F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D560A7">
              <w:rPr>
                <w:rFonts w:asciiTheme="minorHAnsi" w:hAnsiTheme="minorHAnsi" w:cstheme="minorHAnsi"/>
              </w:rPr>
              <w:t>T</w:t>
            </w:r>
            <w:r w:rsidRPr="00D560A7">
              <w:rPr>
                <w:rFonts w:asciiTheme="minorHAnsi" w:hAnsiTheme="minorHAnsi" w:cstheme="minorHAnsi"/>
              </w:rPr>
              <w:t>ypes of networks (LAN, WAN)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7122D8B5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0E09C60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23DBFC33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4966E487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0B59EB22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39E33E6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2C04DCEE" w14:textId="77777777" w:rsidTr="00A731AC">
        <w:trPr>
          <w:jc w:val="center"/>
        </w:trPr>
        <w:tc>
          <w:tcPr>
            <w:tcW w:w="7345" w:type="dxa"/>
            <w:tcBorders>
              <w:bottom w:val="single" w:sz="4" w:space="0" w:color="auto"/>
            </w:tcBorders>
          </w:tcPr>
          <w:p w14:paraId="519C51A7" w14:textId="32566F4D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T</w:t>
            </w:r>
            <w:r w:rsidRPr="00D560A7">
              <w:rPr>
                <w:rFonts w:cstheme="minorHAnsi"/>
                <w:sz w:val="24"/>
                <w:szCs w:val="24"/>
              </w:rPr>
              <w:t>he hardware needed to connect stand-alone computers into a Local Area Network</w:t>
            </w:r>
          </w:p>
          <w:p w14:paraId="1501F1BA" w14:textId="77777777" w:rsidR="00365A0F" w:rsidRPr="00D560A7" w:rsidRDefault="00365A0F" w:rsidP="00365A0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06A33900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ECE72F7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111D4FE4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2C8E8F5B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741E725E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4F1677F5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161D09ED" w14:textId="77777777" w:rsidTr="00A731AC">
        <w:trPr>
          <w:jc w:val="center"/>
        </w:trPr>
        <w:tc>
          <w:tcPr>
            <w:tcW w:w="7345" w:type="dxa"/>
            <w:tcBorders>
              <w:bottom w:val="single" w:sz="4" w:space="0" w:color="auto"/>
            </w:tcBorders>
          </w:tcPr>
          <w:p w14:paraId="73127394" w14:textId="6466C23B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T</w:t>
            </w:r>
            <w:r w:rsidRPr="00D560A7">
              <w:rPr>
                <w:rFonts w:cstheme="minorHAnsi"/>
                <w:sz w:val="24"/>
                <w:szCs w:val="24"/>
              </w:rPr>
              <w:t>he internet as a worldwide collection of computer networks:</w:t>
            </w:r>
          </w:p>
          <w:p w14:paraId="3188398A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21433D4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C153DE7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05F4CAB9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B11BBCE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25E81D7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4EA7CAD4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7A97D92B" w14:textId="77777777" w:rsidTr="00A731AC">
        <w:trPr>
          <w:jc w:val="center"/>
        </w:trPr>
        <w:tc>
          <w:tcPr>
            <w:tcW w:w="7345" w:type="dxa"/>
            <w:tcBorders>
              <w:bottom w:val="single" w:sz="4" w:space="0" w:color="auto"/>
            </w:tcBorders>
          </w:tcPr>
          <w:p w14:paraId="2E7346AD" w14:textId="7C1457D3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Different physical and logical network topologies</w:t>
            </w:r>
          </w:p>
          <w:p w14:paraId="176B1EA9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560A7">
              <w:rPr>
                <w:rFonts w:cstheme="minorHAnsi"/>
                <w:sz w:val="24"/>
                <w:szCs w:val="24"/>
              </w:rPr>
              <w:lastRenderedPageBreak/>
              <w:t>Wifi</w:t>
            </w:r>
            <w:proofErr w:type="spellEnd"/>
            <w:r w:rsidRPr="00D560A7">
              <w:rPr>
                <w:rFonts w:cstheme="minorHAnsi"/>
                <w:sz w:val="24"/>
                <w:szCs w:val="24"/>
              </w:rPr>
              <w:t>:  frequency and channels encryption</w:t>
            </w:r>
          </w:p>
          <w:p w14:paraId="19C19C30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33918E11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203F797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1D3E5EC2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7CC5F889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1DCAB96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9AF713C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4A5911A1" w14:textId="77777777" w:rsidTr="00A731AC">
        <w:trPr>
          <w:jc w:val="center"/>
        </w:trPr>
        <w:tc>
          <w:tcPr>
            <w:tcW w:w="7345" w:type="dxa"/>
            <w:tcBorders>
              <w:bottom w:val="single" w:sz="4" w:space="0" w:color="auto"/>
            </w:tcBorders>
          </w:tcPr>
          <w:p w14:paraId="56062634" w14:textId="7BC5D418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T</w:t>
            </w:r>
            <w:r w:rsidRPr="00D560A7">
              <w:rPr>
                <w:rFonts w:cstheme="minorHAnsi"/>
                <w:sz w:val="24"/>
                <w:szCs w:val="24"/>
              </w:rPr>
              <w:t>he uses of IP addressing, MAC addressing</w:t>
            </w:r>
            <w:r w:rsidRPr="00D560A7">
              <w:rPr>
                <w:rFonts w:cstheme="minorHAnsi"/>
                <w:sz w:val="24"/>
                <w:szCs w:val="24"/>
              </w:rPr>
              <w:t xml:space="preserve"> </w:t>
            </w:r>
            <w:r w:rsidRPr="00D560A7">
              <w:rPr>
                <w:rFonts w:cstheme="minorHAnsi"/>
                <w:sz w:val="24"/>
                <w:szCs w:val="24"/>
              </w:rPr>
              <w:t>and protocols</w:t>
            </w:r>
          </w:p>
          <w:p w14:paraId="53F97D7D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5501807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CB68270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50B6B783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0CAAF89B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61007E3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000B3E13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584CC726" w14:textId="77777777" w:rsidTr="00A731AC">
        <w:trPr>
          <w:jc w:val="center"/>
        </w:trPr>
        <w:tc>
          <w:tcPr>
            <w:tcW w:w="7345" w:type="dxa"/>
            <w:tcBorders>
              <w:bottom w:val="single" w:sz="4" w:space="0" w:color="auto"/>
            </w:tcBorders>
          </w:tcPr>
          <w:p w14:paraId="1480D440" w14:textId="501A4A69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F</w:t>
            </w:r>
            <w:r w:rsidRPr="00D560A7">
              <w:rPr>
                <w:rFonts w:cstheme="minorHAnsi"/>
                <w:sz w:val="24"/>
                <w:szCs w:val="24"/>
              </w:rPr>
              <w:t>orms of attack and threats posed to networks</w:t>
            </w:r>
          </w:p>
          <w:p w14:paraId="07A0B0AA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3AA60FAC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FB40FE1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09D1EEC7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5C1F912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0D7D0AE6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117C77D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3D83757E" w14:textId="77777777" w:rsidTr="00365A0F">
        <w:trPr>
          <w:jc w:val="center"/>
        </w:trPr>
        <w:tc>
          <w:tcPr>
            <w:tcW w:w="7345" w:type="dxa"/>
          </w:tcPr>
          <w:p w14:paraId="773F4394" w14:textId="35ED50BD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I</w:t>
            </w:r>
            <w:r w:rsidRPr="00D560A7">
              <w:rPr>
                <w:rFonts w:cstheme="minorHAnsi"/>
                <w:sz w:val="24"/>
                <w:szCs w:val="24"/>
              </w:rPr>
              <w:t>dentifying and preventing vulnerabilities:</w:t>
            </w:r>
          </w:p>
          <w:p w14:paraId="737A1497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D74EC2D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799555FB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1108401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1A50417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29AA538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1C13E65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463D2A4E" w14:textId="77777777" w:rsidTr="00D560A7">
        <w:trPr>
          <w:jc w:val="center"/>
        </w:trPr>
        <w:tc>
          <w:tcPr>
            <w:tcW w:w="7345" w:type="dxa"/>
            <w:shd w:val="clear" w:color="auto" w:fill="BFBFBF" w:themeFill="background1" w:themeFillShade="BF"/>
          </w:tcPr>
          <w:p w14:paraId="338CBD6A" w14:textId="77777777" w:rsidR="00365A0F" w:rsidRPr="00D560A7" w:rsidRDefault="00365A0F" w:rsidP="00365A0F">
            <w:pPr>
              <w:pStyle w:val="Default"/>
              <w:rPr>
                <w:rFonts w:asciiTheme="minorHAnsi" w:hAnsiTheme="minorHAnsi" w:cstheme="minorHAnsi"/>
              </w:rPr>
            </w:pPr>
            <w:r w:rsidRPr="00D560A7">
              <w:rPr>
                <w:rFonts w:asciiTheme="minorHAnsi" w:hAnsiTheme="minorHAnsi" w:cstheme="minorHAnsi"/>
                <w:b/>
                <w:bCs/>
              </w:rPr>
              <w:t xml:space="preserve">System Software; Ethical, legal, </w:t>
            </w:r>
            <w:proofErr w:type="gramStart"/>
            <w:r w:rsidRPr="00D560A7">
              <w:rPr>
                <w:rFonts w:asciiTheme="minorHAnsi" w:hAnsiTheme="minorHAnsi" w:cstheme="minorHAnsi"/>
                <w:b/>
                <w:bCs/>
              </w:rPr>
              <w:t>cultural</w:t>
            </w:r>
            <w:proofErr w:type="gramEnd"/>
            <w:r w:rsidRPr="00D560A7">
              <w:rPr>
                <w:rFonts w:asciiTheme="minorHAnsi" w:hAnsiTheme="minorHAnsi" w:cstheme="minorHAnsi"/>
                <w:b/>
                <w:bCs/>
              </w:rPr>
              <w:t xml:space="preserve"> and environmental concerns</w:t>
            </w:r>
          </w:p>
          <w:p w14:paraId="5C30A049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BFBFBF" w:themeFill="background1" w:themeFillShade="BF"/>
          </w:tcPr>
          <w:p w14:paraId="5081E9E9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BFBFBF" w:themeFill="background1" w:themeFillShade="BF"/>
          </w:tcPr>
          <w:p w14:paraId="22F75DDF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14:paraId="06D8FFC5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4DD8CE2E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116A9B99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41DFEABD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10181220" w14:textId="77777777" w:rsidTr="00A731AC">
        <w:trPr>
          <w:jc w:val="center"/>
        </w:trPr>
        <w:tc>
          <w:tcPr>
            <w:tcW w:w="7345" w:type="dxa"/>
            <w:tcBorders>
              <w:bottom w:val="single" w:sz="4" w:space="0" w:color="auto"/>
            </w:tcBorders>
          </w:tcPr>
          <w:p w14:paraId="69311EFA" w14:textId="48AE49F5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T</w:t>
            </w:r>
            <w:r w:rsidRPr="00D560A7">
              <w:rPr>
                <w:rFonts w:cstheme="minorHAnsi"/>
                <w:sz w:val="24"/>
                <w:szCs w:val="24"/>
              </w:rPr>
              <w:t>he purpose and functionality of system software</w:t>
            </w:r>
          </w:p>
          <w:p w14:paraId="3564785A" w14:textId="77777777" w:rsidR="00365A0F" w:rsidRPr="00D560A7" w:rsidRDefault="00365A0F" w:rsidP="00365A0F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6A69E145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AF40654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7EA3C4CA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BC17862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7834434E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08070359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4188C5B9" w14:textId="77777777" w:rsidTr="00A731AC">
        <w:trPr>
          <w:jc w:val="center"/>
        </w:trPr>
        <w:tc>
          <w:tcPr>
            <w:tcW w:w="7345" w:type="dxa"/>
            <w:tcBorders>
              <w:bottom w:val="single" w:sz="4" w:space="0" w:color="auto"/>
            </w:tcBorders>
          </w:tcPr>
          <w:p w14:paraId="19E2EA20" w14:textId="37162326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Operating systems and utility software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313C993B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CCF2A79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29D4D15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7A2F279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213CEF9D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39C123D7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205939BE" w14:textId="77777777" w:rsidTr="00A731AC">
        <w:trPr>
          <w:jc w:val="center"/>
        </w:trPr>
        <w:tc>
          <w:tcPr>
            <w:tcW w:w="7345" w:type="dxa"/>
            <w:tcBorders>
              <w:bottom w:val="single" w:sz="4" w:space="0" w:color="auto"/>
            </w:tcBorders>
          </w:tcPr>
          <w:p w14:paraId="1A08FE93" w14:textId="0A117F3E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H</w:t>
            </w:r>
            <w:r w:rsidRPr="00D560A7">
              <w:rPr>
                <w:rFonts w:cstheme="minorHAnsi"/>
                <w:sz w:val="24"/>
                <w:szCs w:val="24"/>
              </w:rPr>
              <w:t>ow key stakeholders are affected by technologies</w:t>
            </w:r>
          </w:p>
          <w:p w14:paraId="1932CA66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4C8B78D4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DA74BB0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60F5D47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067A4B6E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CAC7E40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20741513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7B32AEC6" w14:textId="77777777" w:rsidTr="00A731AC">
        <w:trPr>
          <w:jc w:val="center"/>
        </w:trPr>
        <w:tc>
          <w:tcPr>
            <w:tcW w:w="7345" w:type="dxa"/>
            <w:tcBorders>
              <w:bottom w:val="single" w:sz="4" w:space="0" w:color="auto"/>
            </w:tcBorders>
          </w:tcPr>
          <w:p w14:paraId="7AC09321" w14:textId="6267E7AD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 xml:space="preserve">Ethical, legal, </w:t>
            </w:r>
            <w:proofErr w:type="gramStart"/>
            <w:r w:rsidRPr="00D560A7">
              <w:rPr>
                <w:rFonts w:cstheme="minorHAnsi"/>
                <w:sz w:val="24"/>
                <w:szCs w:val="24"/>
              </w:rPr>
              <w:t>cultural</w:t>
            </w:r>
            <w:proofErr w:type="gramEnd"/>
            <w:r w:rsidRPr="00D560A7">
              <w:rPr>
                <w:rFonts w:cstheme="minorHAnsi"/>
                <w:sz w:val="24"/>
                <w:szCs w:val="24"/>
              </w:rPr>
              <w:t xml:space="preserve"> and environmental implications of computer science 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48D962EE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6B52DBC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7FA86700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7A8465CE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444284F3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46F33485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603C8217" w14:textId="77777777" w:rsidTr="00A731AC">
        <w:trPr>
          <w:jc w:val="center"/>
        </w:trPr>
        <w:tc>
          <w:tcPr>
            <w:tcW w:w="7345" w:type="dxa"/>
            <w:tcBorders>
              <w:bottom w:val="single" w:sz="4" w:space="0" w:color="auto"/>
            </w:tcBorders>
          </w:tcPr>
          <w:p w14:paraId="0C57A418" w14:textId="478042B8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L</w:t>
            </w:r>
            <w:r w:rsidRPr="00D560A7">
              <w:rPr>
                <w:rFonts w:cstheme="minorHAnsi"/>
                <w:sz w:val="24"/>
                <w:szCs w:val="24"/>
              </w:rPr>
              <w:t>egislation relevant to Computer Science</w:t>
            </w:r>
          </w:p>
          <w:p w14:paraId="09E8C5C6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41F7F041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FC8D7B6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70842C0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2F58D3A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3137BCDE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42555F79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6D47FAE" w14:textId="0F40941F" w:rsidR="00D560A7" w:rsidRPr="00D560A7" w:rsidRDefault="00D560A7">
      <w:pPr>
        <w:rPr>
          <w:rFonts w:cstheme="minorHAnsi"/>
          <w:sz w:val="24"/>
          <w:szCs w:val="24"/>
        </w:rPr>
      </w:pPr>
    </w:p>
    <w:p w14:paraId="3B7F22BB" w14:textId="77777777" w:rsidR="00D560A7" w:rsidRPr="00D560A7" w:rsidRDefault="00D560A7">
      <w:pPr>
        <w:rPr>
          <w:rFonts w:cstheme="minorHAnsi"/>
          <w:sz w:val="24"/>
          <w:szCs w:val="24"/>
        </w:rPr>
      </w:pPr>
      <w:r w:rsidRPr="00D560A7">
        <w:rPr>
          <w:rFonts w:cstheme="minorHAnsi"/>
          <w:sz w:val="24"/>
          <w:szCs w:val="24"/>
        </w:rPr>
        <w:br w:type="page"/>
      </w:r>
    </w:p>
    <w:p w14:paraId="6D848072" w14:textId="77777777" w:rsidR="00B10DDB" w:rsidRPr="00D560A7" w:rsidRDefault="00B10DDB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19"/>
        <w:gridCol w:w="1530"/>
        <w:gridCol w:w="1367"/>
        <w:gridCol w:w="1368"/>
        <w:gridCol w:w="1368"/>
        <w:gridCol w:w="1368"/>
        <w:gridCol w:w="1368"/>
      </w:tblGrid>
      <w:tr w:rsidR="00585829" w:rsidRPr="00D560A7" w14:paraId="79EF8D3D" w14:textId="77777777" w:rsidTr="00A731AC">
        <w:trPr>
          <w:jc w:val="center"/>
        </w:trPr>
        <w:tc>
          <w:tcPr>
            <w:tcW w:w="734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DDE536F" w14:textId="55DE74B4" w:rsidR="00585829" w:rsidRPr="00D560A7" w:rsidRDefault="00585829" w:rsidP="00A731AC">
            <w:pPr>
              <w:pStyle w:val="Default"/>
              <w:rPr>
                <w:rFonts w:asciiTheme="minorHAnsi" w:hAnsiTheme="minorHAnsi" w:cstheme="minorHAnsi"/>
              </w:rPr>
            </w:pPr>
            <w:r w:rsidRPr="00D560A7">
              <w:rPr>
                <w:rFonts w:asciiTheme="minorHAnsi" w:hAnsiTheme="minorHAnsi" w:cstheme="minorHAnsi"/>
                <w:b/>
                <w:bCs/>
              </w:rPr>
              <w:t xml:space="preserve">Teachers should </w:t>
            </w:r>
            <w:proofErr w:type="gramStart"/>
            <w:r w:rsidRPr="00D560A7">
              <w:rPr>
                <w:rFonts w:asciiTheme="minorHAnsi" w:hAnsiTheme="minorHAnsi" w:cstheme="minorHAnsi"/>
                <w:b/>
                <w:bCs/>
              </w:rPr>
              <w:t>understand :</w:t>
            </w:r>
            <w:proofErr w:type="gramEnd"/>
            <w:r w:rsidRPr="00D560A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65A0F" w:rsidRPr="00D560A7">
              <w:rPr>
                <w:rFonts w:asciiTheme="minorHAnsi" w:hAnsiTheme="minorHAnsi" w:cstheme="minorHAnsi"/>
                <w:b/>
                <w:bCs/>
              </w:rPr>
              <w:t>Computer Science Algorithms &amp; Programming</w:t>
            </w:r>
          </w:p>
          <w:p w14:paraId="6533B73E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C09B146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Pre-Interview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AE2858C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Pre- programme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F2A31C4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Assessment Point 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0C3E0E0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Assessment Point 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596E5D0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Assessment Point 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8FB40BF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Assessment Point 4</w:t>
            </w:r>
          </w:p>
        </w:tc>
      </w:tr>
      <w:tr w:rsidR="00585829" w:rsidRPr="00D560A7" w14:paraId="33B949A3" w14:textId="77777777" w:rsidTr="00D560A7">
        <w:trPr>
          <w:trHeight w:val="457"/>
          <w:jc w:val="center"/>
        </w:trPr>
        <w:tc>
          <w:tcPr>
            <w:tcW w:w="7345" w:type="dxa"/>
            <w:shd w:val="clear" w:color="auto" w:fill="BFBFBF" w:themeFill="background1" w:themeFillShade="BF"/>
          </w:tcPr>
          <w:p w14:paraId="760A63A7" w14:textId="1BE71EC1" w:rsidR="00585829" w:rsidRPr="00D560A7" w:rsidRDefault="00365A0F" w:rsidP="00A731A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D560A7">
              <w:rPr>
                <w:rFonts w:asciiTheme="minorHAnsi" w:hAnsiTheme="minorHAnsi" w:cstheme="minorHAnsi"/>
                <w:b/>
                <w:bCs/>
              </w:rPr>
              <w:t>Algorithms &amp; computational thinking</w:t>
            </w:r>
          </w:p>
        </w:tc>
        <w:tc>
          <w:tcPr>
            <w:tcW w:w="1554" w:type="dxa"/>
            <w:shd w:val="clear" w:color="auto" w:fill="BFBFBF" w:themeFill="background1" w:themeFillShade="BF"/>
          </w:tcPr>
          <w:p w14:paraId="079DFFAC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BFBFBF" w:themeFill="background1" w:themeFillShade="BF"/>
          </w:tcPr>
          <w:p w14:paraId="536622A7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14:paraId="104C5137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5AD457B6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1F35CBD1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6DD8DD93" w14:textId="77777777" w:rsidR="00585829" w:rsidRPr="00D560A7" w:rsidRDefault="00585829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72BDAE99" w14:textId="77777777" w:rsidTr="00A731AC">
        <w:trPr>
          <w:trHeight w:val="457"/>
          <w:jc w:val="center"/>
        </w:trPr>
        <w:tc>
          <w:tcPr>
            <w:tcW w:w="7345" w:type="dxa"/>
          </w:tcPr>
          <w:p w14:paraId="4F50A3FD" w14:textId="2467D104" w:rsidR="00365A0F" w:rsidRPr="00D560A7" w:rsidRDefault="00365A0F" w:rsidP="00A731AC">
            <w:pPr>
              <w:pStyle w:val="Default"/>
              <w:rPr>
                <w:rFonts w:asciiTheme="minorHAnsi" w:hAnsiTheme="minorHAnsi" w:cstheme="minorHAnsi"/>
              </w:rPr>
            </w:pPr>
            <w:r w:rsidRPr="00D560A7">
              <w:rPr>
                <w:rFonts w:asciiTheme="minorHAnsi" w:hAnsiTheme="minorHAnsi" w:cstheme="minorHAnsi"/>
              </w:rPr>
              <w:t xml:space="preserve">The concepts of abstraction, </w:t>
            </w:r>
            <w:proofErr w:type="gramStart"/>
            <w:r w:rsidRPr="00D560A7">
              <w:rPr>
                <w:rFonts w:asciiTheme="minorHAnsi" w:hAnsiTheme="minorHAnsi" w:cstheme="minorHAnsi"/>
              </w:rPr>
              <w:t>decomposition</w:t>
            </w:r>
            <w:proofErr w:type="gramEnd"/>
            <w:r w:rsidRPr="00D560A7">
              <w:rPr>
                <w:rFonts w:asciiTheme="minorHAnsi" w:hAnsiTheme="minorHAnsi" w:cstheme="minorHAnsi"/>
              </w:rPr>
              <w:t xml:space="preserve"> and algorithmic thinking</w:t>
            </w:r>
          </w:p>
        </w:tc>
        <w:tc>
          <w:tcPr>
            <w:tcW w:w="1554" w:type="dxa"/>
          </w:tcPr>
          <w:p w14:paraId="63AFEFE2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6F929C2C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67E337A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289B3F4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7C948F1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0003353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1281BB17" w14:textId="77777777" w:rsidTr="00A731AC">
        <w:trPr>
          <w:trHeight w:val="457"/>
          <w:jc w:val="center"/>
        </w:trPr>
        <w:tc>
          <w:tcPr>
            <w:tcW w:w="7345" w:type="dxa"/>
          </w:tcPr>
          <w:p w14:paraId="3EFA8219" w14:textId="26BCEB95" w:rsidR="00365A0F" w:rsidRPr="00D560A7" w:rsidRDefault="00365A0F" w:rsidP="00A731AC">
            <w:pPr>
              <w:pStyle w:val="Default"/>
              <w:rPr>
                <w:rFonts w:asciiTheme="minorHAnsi" w:hAnsiTheme="minorHAnsi" w:cstheme="minorHAnsi"/>
              </w:rPr>
            </w:pPr>
            <w:r w:rsidRPr="00D560A7">
              <w:rPr>
                <w:rFonts w:asciiTheme="minorHAnsi" w:hAnsiTheme="minorHAnsi" w:cstheme="minorHAnsi"/>
              </w:rPr>
              <w:t xml:space="preserve">Standard search and sort algorithms </w:t>
            </w:r>
          </w:p>
        </w:tc>
        <w:tc>
          <w:tcPr>
            <w:tcW w:w="1554" w:type="dxa"/>
          </w:tcPr>
          <w:p w14:paraId="2B5DDF70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4B5183CF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13A77EA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B170C13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E36F3FF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D3B2EDD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3D6F06F0" w14:textId="77777777" w:rsidTr="00A731AC">
        <w:trPr>
          <w:trHeight w:val="457"/>
          <w:jc w:val="center"/>
        </w:trPr>
        <w:tc>
          <w:tcPr>
            <w:tcW w:w="7345" w:type="dxa"/>
          </w:tcPr>
          <w:p w14:paraId="332F23E7" w14:textId="4BC3196A" w:rsidR="00365A0F" w:rsidRPr="00D560A7" w:rsidRDefault="00365A0F" w:rsidP="00A731AC">
            <w:pPr>
              <w:pStyle w:val="Default"/>
              <w:rPr>
                <w:rFonts w:asciiTheme="minorHAnsi" w:hAnsiTheme="minorHAnsi" w:cstheme="minorHAnsi"/>
              </w:rPr>
            </w:pPr>
            <w:r w:rsidRPr="00D560A7">
              <w:rPr>
                <w:rFonts w:asciiTheme="minorHAnsi" w:hAnsiTheme="minorHAnsi" w:cstheme="minorHAnsi"/>
              </w:rPr>
              <w:t>How to produce and interpret algorithms</w:t>
            </w:r>
          </w:p>
        </w:tc>
        <w:tc>
          <w:tcPr>
            <w:tcW w:w="1554" w:type="dxa"/>
          </w:tcPr>
          <w:p w14:paraId="3281356D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1EB6EA4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0004D76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6A89770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CC668ED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2B3F948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73A0EDBE" w14:textId="77777777" w:rsidTr="00D560A7">
        <w:trPr>
          <w:trHeight w:val="457"/>
          <w:jc w:val="center"/>
        </w:trPr>
        <w:tc>
          <w:tcPr>
            <w:tcW w:w="7345" w:type="dxa"/>
            <w:shd w:val="clear" w:color="auto" w:fill="BFBFBF" w:themeFill="background1" w:themeFillShade="BF"/>
          </w:tcPr>
          <w:p w14:paraId="3E521EF3" w14:textId="0ECBA300" w:rsidR="00365A0F" w:rsidRPr="00D560A7" w:rsidRDefault="00365A0F" w:rsidP="00A731A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D560A7">
              <w:rPr>
                <w:rFonts w:asciiTheme="minorHAnsi" w:hAnsiTheme="minorHAnsi" w:cstheme="minorHAnsi"/>
                <w:b/>
                <w:bCs/>
              </w:rPr>
              <w:t>Programming Techniques &amp; Computational Logic</w:t>
            </w:r>
          </w:p>
        </w:tc>
        <w:tc>
          <w:tcPr>
            <w:tcW w:w="1554" w:type="dxa"/>
            <w:shd w:val="clear" w:color="auto" w:fill="BFBFBF" w:themeFill="background1" w:themeFillShade="BF"/>
          </w:tcPr>
          <w:p w14:paraId="6F7A1369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BFBFBF" w:themeFill="background1" w:themeFillShade="BF"/>
          </w:tcPr>
          <w:p w14:paraId="394799C2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14:paraId="0AE26FA3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2BE1709F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02AA4447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590A1A54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4AE74076" w14:textId="77777777" w:rsidTr="00A731AC">
        <w:trPr>
          <w:trHeight w:val="457"/>
          <w:jc w:val="center"/>
        </w:trPr>
        <w:tc>
          <w:tcPr>
            <w:tcW w:w="7345" w:type="dxa"/>
          </w:tcPr>
          <w:p w14:paraId="0DBCBCE7" w14:textId="1F7CE32C" w:rsidR="00365A0F" w:rsidRPr="00D560A7" w:rsidRDefault="00D560A7" w:rsidP="00365A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365A0F" w:rsidRPr="00D560A7">
              <w:rPr>
                <w:rFonts w:cstheme="minorHAnsi"/>
                <w:sz w:val="24"/>
                <w:szCs w:val="24"/>
              </w:rPr>
              <w:t xml:space="preserve">he use of variables, constants, operators, inputs, </w:t>
            </w:r>
            <w:proofErr w:type="gramStart"/>
            <w:r w:rsidR="00365A0F" w:rsidRPr="00D560A7">
              <w:rPr>
                <w:rFonts w:cstheme="minorHAnsi"/>
                <w:sz w:val="24"/>
                <w:szCs w:val="24"/>
              </w:rPr>
              <w:t>outputs</w:t>
            </w:r>
            <w:proofErr w:type="gramEnd"/>
            <w:r w:rsidR="00365A0F" w:rsidRPr="00D560A7">
              <w:rPr>
                <w:rFonts w:cstheme="minorHAnsi"/>
                <w:sz w:val="24"/>
                <w:szCs w:val="24"/>
              </w:rPr>
              <w:t xml:space="preserve"> and assignments</w:t>
            </w:r>
          </w:p>
          <w:p w14:paraId="5A48BB61" w14:textId="77777777" w:rsidR="00365A0F" w:rsidRPr="00D560A7" w:rsidRDefault="00365A0F" w:rsidP="00A731AC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33494C62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E0424C5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00352E4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A8FA695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3F66CFC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FBFC4A2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407CAA5C" w14:textId="77777777" w:rsidTr="00A731AC">
        <w:trPr>
          <w:trHeight w:val="457"/>
          <w:jc w:val="center"/>
        </w:trPr>
        <w:tc>
          <w:tcPr>
            <w:tcW w:w="7345" w:type="dxa"/>
          </w:tcPr>
          <w:p w14:paraId="5325DC82" w14:textId="5E2AAEEF" w:rsidR="00365A0F" w:rsidRPr="00D560A7" w:rsidRDefault="00D560A7" w:rsidP="00365A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365A0F" w:rsidRPr="00D560A7">
              <w:rPr>
                <w:rFonts w:cstheme="minorHAnsi"/>
                <w:sz w:val="24"/>
                <w:szCs w:val="24"/>
              </w:rPr>
              <w:t>he use of the three basic programming constructs used to control the flow of a program:  sequence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 w:rsidR="00365A0F" w:rsidRPr="00D560A7">
              <w:rPr>
                <w:rFonts w:cstheme="minorHAnsi"/>
                <w:sz w:val="24"/>
                <w:szCs w:val="24"/>
              </w:rPr>
              <w:t>selection</w:t>
            </w:r>
            <w:r>
              <w:rPr>
                <w:rFonts w:cstheme="minorHAnsi"/>
                <w:sz w:val="24"/>
                <w:szCs w:val="24"/>
              </w:rPr>
              <w:t>; i</w:t>
            </w:r>
            <w:r w:rsidR="00365A0F" w:rsidRPr="00D560A7">
              <w:rPr>
                <w:rFonts w:cstheme="minorHAnsi"/>
                <w:sz w:val="24"/>
                <w:szCs w:val="24"/>
              </w:rPr>
              <w:t xml:space="preserve">teration (count and </w:t>
            </w:r>
            <w:proofErr w:type="gramStart"/>
            <w:r w:rsidR="00365A0F" w:rsidRPr="00D560A7">
              <w:rPr>
                <w:rFonts w:cstheme="minorHAnsi"/>
                <w:sz w:val="24"/>
                <w:szCs w:val="24"/>
              </w:rPr>
              <w:t>condition controlled</w:t>
            </w:r>
            <w:proofErr w:type="gramEnd"/>
            <w:r w:rsidR="00365A0F" w:rsidRPr="00D560A7">
              <w:rPr>
                <w:rFonts w:cstheme="minorHAnsi"/>
                <w:sz w:val="24"/>
                <w:szCs w:val="24"/>
              </w:rPr>
              <w:t xml:space="preserve"> loops)</w:t>
            </w:r>
          </w:p>
          <w:p w14:paraId="678B0253" w14:textId="77777777" w:rsidR="00365A0F" w:rsidRPr="00D560A7" w:rsidRDefault="00365A0F" w:rsidP="00A731AC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5AE51EBD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2D92AC7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04AE046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38A97F3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6F419CD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D8E8B23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47B76AA7" w14:textId="77777777" w:rsidTr="00A731AC">
        <w:trPr>
          <w:trHeight w:val="457"/>
          <w:jc w:val="center"/>
        </w:trPr>
        <w:tc>
          <w:tcPr>
            <w:tcW w:w="7345" w:type="dxa"/>
          </w:tcPr>
          <w:p w14:paraId="5ADF8497" w14:textId="1D76DC46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 xml:space="preserve">Defensive design considerations, </w:t>
            </w:r>
            <w:r w:rsidR="00D560A7" w:rsidRPr="00D560A7">
              <w:rPr>
                <w:rFonts w:cstheme="minorHAnsi"/>
                <w:sz w:val="24"/>
                <w:szCs w:val="24"/>
              </w:rPr>
              <w:t>maintainability,</w:t>
            </w:r>
            <w:r w:rsidRPr="00D560A7">
              <w:rPr>
                <w:rFonts w:cstheme="minorHAnsi"/>
                <w:sz w:val="24"/>
                <w:szCs w:val="24"/>
              </w:rPr>
              <w:t xml:space="preserve"> and testing</w:t>
            </w:r>
          </w:p>
        </w:tc>
        <w:tc>
          <w:tcPr>
            <w:tcW w:w="1554" w:type="dxa"/>
          </w:tcPr>
          <w:p w14:paraId="4BEE6866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427FF34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D7621D1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7FC240C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EFFA106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FD133A6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0526EC6D" w14:textId="77777777" w:rsidTr="00A731AC">
        <w:trPr>
          <w:trHeight w:val="457"/>
          <w:jc w:val="center"/>
        </w:trPr>
        <w:tc>
          <w:tcPr>
            <w:tcW w:w="7345" w:type="dxa"/>
          </w:tcPr>
          <w:p w14:paraId="0D4EEDD0" w14:textId="6C85EA6A" w:rsidR="00365A0F" w:rsidRPr="00D560A7" w:rsidRDefault="00D560A7" w:rsidP="00365A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365A0F" w:rsidRPr="00D560A7">
              <w:rPr>
                <w:rFonts w:cstheme="minorHAnsi"/>
                <w:sz w:val="24"/>
                <w:szCs w:val="24"/>
              </w:rPr>
              <w:t>hy data is represented in computer systems in binary form</w:t>
            </w:r>
          </w:p>
          <w:p w14:paraId="7BF46433" w14:textId="77777777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9B4EE03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5D1BE219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1BDC056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7886242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62E4E9A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98A2E81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A0F" w:rsidRPr="00D560A7" w14:paraId="300564CE" w14:textId="77777777" w:rsidTr="00A731AC">
        <w:trPr>
          <w:trHeight w:val="457"/>
          <w:jc w:val="center"/>
        </w:trPr>
        <w:tc>
          <w:tcPr>
            <w:tcW w:w="7345" w:type="dxa"/>
          </w:tcPr>
          <w:p w14:paraId="26EC2189" w14:textId="5A5BD06E" w:rsidR="00365A0F" w:rsidRPr="00D560A7" w:rsidRDefault="00365A0F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The characteristics of basic logic diagrams and truth tables</w:t>
            </w:r>
          </w:p>
        </w:tc>
        <w:tc>
          <w:tcPr>
            <w:tcW w:w="1554" w:type="dxa"/>
          </w:tcPr>
          <w:p w14:paraId="4BCF5E15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6D59393F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2F61C20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6A1C362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6D12C38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19A1ADD" w14:textId="77777777" w:rsidR="00365A0F" w:rsidRPr="00D560A7" w:rsidRDefault="00365A0F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60A7" w:rsidRPr="00D560A7" w14:paraId="6FC1EEA2" w14:textId="77777777" w:rsidTr="00D560A7">
        <w:trPr>
          <w:trHeight w:val="457"/>
          <w:jc w:val="center"/>
        </w:trPr>
        <w:tc>
          <w:tcPr>
            <w:tcW w:w="7345" w:type="dxa"/>
            <w:shd w:val="clear" w:color="auto" w:fill="BFBFBF" w:themeFill="background1" w:themeFillShade="BF"/>
          </w:tcPr>
          <w:p w14:paraId="414D1FCD" w14:textId="61BC8383" w:rsidR="00D560A7" w:rsidRPr="00D560A7" w:rsidRDefault="00D560A7" w:rsidP="00365A0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560A7">
              <w:rPr>
                <w:rFonts w:cstheme="minorHAnsi"/>
                <w:b/>
                <w:bCs/>
                <w:sz w:val="24"/>
                <w:szCs w:val="24"/>
              </w:rPr>
              <w:t>Data Representation</w:t>
            </w:r>
          </w:p>
        </w:tc>
        <w:tc>
          <w:tcPr>
            <w:tcW w:w="1554" w:type="dxa"/>
            <w:shd w:val="clear" w:color="auto" w:fill="BFBFBF" w:themeFill="background1" w:themeFillShade="BF"/>
          </w:tcPr>
          <w:p w14:paraId="46C9DDEE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BFBFBF" w:themeFill="background1" w:themeFillShade="BF"/>
          </w:tcPr>
          <w:p w14:paraId="4953C0DD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14:paraId="2D1AAA1D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72FCED7A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6C2F6471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</w:tcPr>
          <w:p w14:paraId="712D3E74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60A7" w:rsidRPr="00D560A7" w14:paraId="4042DD3B" w14:textId="77777777" w:rsidTr="00A731AC">
        <w:trPr>
          <w:trHeight w:val="457"/>
          <w:jc w:val="center"/>
        </w:trPr>
        <w:tc>
          <w:tcPr>
            <w:tcW w:w="7345" w:type="dxa"/>
          </w:tcPr>
          <w:p w14:paraId="58CFDBE9" w14:textId="111316A6" w:rsidR="00D560A7" w:rsidRPr="00D560A7" w:rsidRDefault="00D560A7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Units of storage (including bit, nibble, byte, kilobyte etc)</w:t>
            </w:r>
          </w:p>
        </w:tc>
        <w:tc>
          <w:tcPr>
            <w:tcW w:w="1554" w:type="dxa"/>
          </w:tcPr>
          <w:p w14:paraId="393469BD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AC94750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6C17EC4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828C93E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FBD3786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907EE03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60A7" w:rsidRPr="00D560A7" w14:paraId="3704E662" w14:textId="77777777" w:rsidTr="00A731AC">
        <w:trPr>
          <w:trHeight w:val="457"/>
          <w:jc w:val="center"/>
        </w:trPr>
        <w:tc>
          <w:tcPr>
            <w:tcW w:w="7345" w:type="dxa"/>
          </w:tcPr>
          <w:p w14:paraId="40BC9910" w14:textId="1D51B58A" w:rsidR="00D560A7" w:rsidRPr="00D560A7" w:rsidRDefault="00D560A7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Number conversion (Binary, Decimal &amp; Hexadecimal)</w:t>
            </w:r>
          </w:p>
        </w:tc>
        <w:tc>
          <w:tcPr>
            <w:tcW w:w="1554" w:type="dxa"/>
          </w:tcPr>
          <w:p w14:paraId="1E48D939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6BC23473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4630A54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68FF762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C122D4A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0603CAF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60A7" w:rsidRPr="00D560A7" w14:paraId="41A44B98" w14:textId="77777777" w:rsidTr="00A731AC">
        <w:trPr>
          <w:trHeight w:val="457"/>
          <w:jc w:val="center"/>
        </w:trPr>
        <w:tc>
          <w:tcPr>
            <w:tcW w:w="7345" w:type="dxa"/>
          </w:tcPr>
          <w:p w14:paraId="398EE34A" w14:textId="69864936" w:rsidR="00D560A7" w:rsidRPr="00D560A7" w:rsidRDefault="00D560A7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lastRenderedPageBreak/>
              <w:t>How characters, images and sound are represented in binary</w:t>
            </w:r>
          </w:p>
        </w:tc>
        <w:tc>
          <w:tcPr>
            <w:tcW w:w="1554" w:type="dxa"/>
          </w:tcPr>
          <w:p w14:paraId="39B2518B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8EF1C2A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818227E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0F00E32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45D6684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E327AF9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60A7" w:rsidRPr="00D560A7" w14:paraId="359B7EC7" w14:textId="77777777" w:rsidTr="00A731AC">
        <w:trPr>
          <w:trHeight w:val="457"/>
          <w:jc w:val="center"/>
        </w:trPr>
        <w:tc>
          <w:tcPr>
            <w:tcW w:w="7345" w:type="dxa"/>
          </w:tcPr>
          <w:p w14:paraId="1C63EC52" w14:textId="45233DD5" w:rsidR="00D560A7" w:rsidRPr="00D560A7" w:rsidRDefault="00D560A7" w:rsidP="00365A0F">
            <w:pPr>
              <w:rPr>
                <w:rFonts w:cstheme="minorHAnsi"/>
                <w:sz w:val="24"/>
                <w:szCs w:val="24"/>
              </w:rPr>
            </w:pPr>
            <w:r w:rsidRPr="00D560A7">
              <w:rPr>
                <w:rFonts w:cstheme="minorHAnsi"/>
                <w:sz w:val="24"/>
                <w:szCs w:val="24"/>
              </w:rPr>
              <w:t>Lossy and Lossless compression and their purpose</w:t>
            </w:r>
          </w:p>
        </w:tc>
        <w:tc>
          <w:tcPr>
            <w:tcW w:w="1554" w:type="dxa"/>
          </w:tcPr>
          <w:p w14:paraId="406DC840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4EA81D82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280F166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7B9A27B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79B2D03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71AAE3F" w14:textId="77777777" w:rsidR="00D560A7" w:rsidRPr="00D560A7" w:rsidRDefault="00D560A7" w:rsidP="00A731A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7CD6666" w14:textId="77777777" w:rsidR="00585829" w:rsidRPr="00365A0F" w:rsidRDefault="00585829">
      <w:pPr>
        <w:rPr>
          <w:rFonts w:cstheme="minorHAnsi"/>
          <w:sz w:val="24"/>
          <w:szCs w:val="24"/>
        </w:rPr>
      </w:pPr>
    </w:p>
    <w:sectPr w:rsidR="00585829" w:rsidRPr="00365A0F" w:rsidSect="002620FF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F8632" w14:textId="77777777" w:rsidR="000C0814" w:rsidRDefault="000C0814" w:rsidP="008971F3">
      <w:pPr>
        <w:spacing w:after="0" w:line="240" w:lineRule="auto"/>
      </w:pPr>
      <w:r>
        <w:separator/>
      </w:r>
    </w:p>
  </w:endnote>
  <w:endnote w:type="continuationSeparator" w:id="0">
    <w:p w14:paraId="2FFEA568" w14:textId="77777777" w:rsidR="000C0814" w:rsidRDefault="000C0814" w:rsidP="0089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75472" w14:textId="77777777" w:rsidR="000C0814" w:rsidRDefault="000C0814" w:rsidP="008971F3">
      <w:pPr>
        <w:spacing w:after="0" w:line="240" w:lineRule="auto"/>
      </w:pPr>
      <w:r>
        <w:separator/>
      </w:r>
    </w:p>
  </w:footnote>
  <w:footnote w:type="continuationSeparator" w:id="0">
    <w:p w14:paraId="26A55209" w14:textId="77777777" w:rsidR="000C0814" w:rsidRDefault="000C0814" w:rsidP="00897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AE824" w14:textId="741A8E4D" w:rsidR="00440E85" w:rsidRDefault="00440E85" w:rsidP="00440E85">
    <w:pPr>
      <w:tabs>
        <w:tab w:val="left" w:pos="2610"/>
      </w:tabs>
      <w:ind w:firstLine="2160"/>
      <w:rPr>
        <w:rFonts w:ascii="Arial" w:hAnsi="Arial" w:cs="Arial"/>
        <w:noProof/>
        <w:sz w:val="32"/>
        <w:szCs w:val="32"/>
        <w:lang w:eastAsia="en-GB"/>
      </w:rPr>
    </w:pPr>
    <w:r w:rsidRPr="00F50A2D">
      <w:rPr>
        <w:rFonts w:eastAsiaTheme="minorEastAsia"/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E16BB" wp14:editId="5E72AB29">
              <wp:simplePos x="0" y="0"/>
              <wp:positionH relativeFrom="column">
                <wp:posOffset>5762625</wp:posOffset>
              </wp:positionH>
              <wp:positionV relativeFrom="paragraph">
                <wp:posOffset>-186055</wp:posOffset>
              </wp:positionV>
              <wp:extent cx="4457700" cy="447675"/>
              <wp:effectExtent l="0" t="0" r="19050" b="28575"/>
              <wp:wrapNone/>
              <wp:docPr id="3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7700" cy="447675"/>
                      </a:xfrm>
                      <a:prstGeom prst="roundRect">
                        <a:avLst/>
                      </a:prstGeom>
                      <a:noFill/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322F42D7" w14:textId="77777777" w:rsidR="00F50A2D" w:rsidRPr="008971F3" w:rsidRDefault="00F50A2D" w:rsidP="00F50A2D">
                          <w:p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8971F3"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0CE16BB" id="Rounded Rectangle 3" o:spid="_x0000_s1026" style="position:absolute;left:0;text-align:left;margin-left:453.75pt;margin-top:-14.65pt;width:351pt;height:35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" filled="f" strokecolor="#385d8a" strokeweight="2pt">
              <v:textbox>
                <w:txbxContent>
                  <w:p w14:paraId="322F42D7" w14:textId="77777777" w:rsidR="00F50A2D" w:rsidRPr="008971F3" w:rsidRDefault="00F50A2D" w:rsidP="00F50A2D">
                    <w:pPr>
                      <w:rPr>
                        <w:color w:val="000000" w:themeColor="text1"/>
                        <w:sz w:val="28"/>
                        <w:szCs w:val="28"/>
                      </w:rPr>
                    </w:pPr>
                    <w:r w:rsidRPr="008971F3">
                      <w:rPr>
                        <w:color w:val="000000" w:themeColor="text1"/>
                        <w:sz w:val="28"/>
                        <w:szCs w:val="28"/>
                      </w:rPr>
                      <w:t>N</w:t>
                    </w:r>
                    <w:r>
                      <w:rPr>
                        <w:color w:val="000000" w:themeColor="text1"/>
                        <w:sz w:val="28"/>
                        <w:szCs w:val="28"/>
                      </w:rPr>
                      <w:t>AME</w:t>
                    </w:r>
                  </w:p>
                </w:txbxContent>
              </v:textbox>
            </v:roundrect>
          </w:pict>
        </mc:Fallback>
      </mc:AlternateContent>
    </w:r>
  </w:p>
  <w:p w14:paraId="5A24037A" w14:textId="75767EF7" w:rsidR="00BB1149" w:rsidRPr="008971F3" w:rsidRDefault="00BB1149" w:rsidP="00440E85">
    <w:pPr>
      <w:tabs>
        <w:tab w:val="left" w:pos="2610"/>
      </w:tabs>
      <w:ind w:firstLine="2160"/>
      <w:rPr>
        <w:rFonts w:ascii="Arial" w:hAnsi="Arial" w:cs="Arial"/>
        <w:noProof/>
        <w:sz w:val="32"/>
        <w:szCs w:val="32"/>
        <w:lang w:eastAsia="en-GB"/>
      </w:rPr>
    </w:pPr>
    <w:r>
      <w:rPr>
        <w:rFonts w:ascii="Arial" w:hAnsi="Arial" w:cs="Arial"/>
        <w:b/>
        <w:noProof/>
        <w:sz w:val="36"/>
        <w:szCs w:val="36"/>
        <w:lang w:eastAsia="en-GB"/>
      </w:rPr>
      <w:drawing>
        <wp:anchor distT="0" distB="0" distL="114300" distR="114300" simplePos="0" relativeHeight="251660800" behindDoc="1" locked="0" layoutInCell="1" allowOverlap="1" wp14:anchorId="1181D120" wp14:editId="006680C5">
          <wp:simplePos x="0" y="0"/>
          <wp:positionH relativeFrom="column">
            <wp:posOffset>-139700</wp:posOffset>
          </wp:positionH>
          <wp:positionV relativeFrom="paragraph">
            <wp:posOffset>-322579</wp:posOffset>
          </wp:positionV>
          <wp:extent cx="1600200" cy="63465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05" cy="644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3D6" w:rsidRPr="008971F3">
      <w:rPr>
        <w:rFonts w:ascii="Arial" w:hAnsi="Arial" w:cs="Arial"/>
        <w:noProof/>
        <w:sz w:val="32"/>
        <w:szCs w:val="32"/>
        <w:lang w:eastAsia="en-GB"/>
      </w:rPr>
      <w:t xml:space="preserve">SUBJECT KNOWLEDGE AUDIT </w:t>
    </w:r>
    <w:r w:rsidR="006C0404">
      <w:rPr>
        <w:rFonts w:ascii="Arial" w:hAnsi="Arial" w:cs="Arial"/>
        <w:noProof/>
        <w:sz w:val="32"/>
        <w:szCs w:val="32"/>
        <w:lang w:eastAsia="en-GB"/>
      </w:rPr>
      <w:t xml:space="preserve">SECONDARY </w:t>
    </w:r>
    <w:r w:rsidR="0095284C">
      <w:rPr>
        <w:rFonts w:ascii="Arial" w:hAnsi="Arial" w:cs="Arial"/>
        <w:noProof/>
        <w:sz w:val="32"/>
        <w:szCs w:val="32"/>
        <w:lang w:eastAsia="en-GB"/>
      </w:rPr>
      <w:t>COMPUTER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B7895"/>
    <w:multiLevelType w:val="hybridMultilevel"/>
    <w:tmpl w:val="E0F22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90CD4"/>
    <w:multiLevelType w:val="hybridMultilevel"/>
    <w:tmpl w:val="E398E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650EE"/>
    <w:multiLevelType w:val="hybridMultilevel"/>
    <w:tmpl w:val="6C1CC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C7229"/>
    <w:multiLevelType w:val="hybridMultilevel"/>
    <w:tmpl w:val="6A442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A1367"/>
    <w:multiLevelType w:val="hybridMultilevel"/>
    <w:tmpl w:val="1E2C0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73A7B"/>
    <w:multiLevelType w:val="hybridMultilevel"/>
    <w:tmpl w:val="DEDEA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1280A"/>
    <w:multiLevelType w:val="multilevel"/>
    <w:tmpl w:val="A83C8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E6306B"/>
    <w:multiLevelType w:val="hybridMultilevel"/>
    <w:tmpl w:val="FDAC6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12C05"/>
    <w:multiLevelType w:val="hybridMultilevel"/>
    <w:tmpl w:val="1E60A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13329"/>
    <w:multiLevelType w:val="hybridMultilevel"/>
    <w:tmpl w:val="A7F28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40AD3"/>
    <w:multiLevelType w:val="hybridMultilevel"/>
    <w:tmpl w:val="F2B0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D7B46"/>
    <w:multiLevelType w:val="hybridMultilevel"/>
    <w:tmpl w:val="1ABE6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42769"/>
    <w:multiLevelType w:val="hybridMultilevel"/>
    <w:tmpl w:val="0622C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F7B0D"/>
    <w:multiLevelType w:val="hybridMultilevel"/>
    <w:tmpl w:val="6A82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01D4B"/>
    <w:multiLevelType w:val="hybridMultilevel"/>
    <w:tmpl w:val="1DCEB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466ED"/>
    <w:multiLevelType w:val="hybridMultilevel"/>
    <w:tmpl w:val="2F566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370DF"/>
    <w:multiLevelType w:val="hybridMultilevel"/>
    <w:tmpl w:val="B8288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197844"/>
    <w:multiLevelType w:val="hybridMultilevel"/>
    <w:tmpl w:val="424A92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2"/>
  </w:num>
  <w:num w:numId="5">
    <w:abstractNumId w:val="13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  <w:num w:numId="11">
    <w:abstractNumId w:val="14"/>
  </w:num>
  <w:num w:numId="12">
    <w:abstractNumId w:val="8"/>
  </w:num>
  <w:num w:numId="13">
    <w:abstractNumId w:val="11"/>
  </w:num>
  <w:num w:numId="14">
    <w:abstractNumId w:val="0"/>
  </w:num>
  <w:num w:numId="15">
    <w:abstractNumId w:val="3"/>
  </w:num>
  <w:num w:numId="16">
    <w:abstractNumId w:val="17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1F3"/>
    <w:rsid w:val="0002473A"/>
    <w:rsid w:val="000C0814"/>
    <w:rsid w:val="001248BE"/>
    <w:rsid w:val="00131705"/>
    <w:rsid w:val="0018173B"/>
    <w:rsid w:val="00223680"/>
    <w:rsid w:val="002620FF"/>
    <w:rsid w:val="00262F7A"/>
    <w:rsid w:val="00286A90"/>
    <w:rsid w:val="002D6C6D"/>
    <w:rsid w:val="00365A0F"/>
    <w:rsid w:val="003831C9"/>
    <w:rsid w:val="003A2EBC"/>
    <w:rsid w:val="003A53D6"/>
    <w:rsid w:val="00440E85"/>
    <w:rsid w:val="004A3F83"/>
    <w:rsid w:val="004B4959"/>
    <w:rsid w:val="004B7D20"/>
    <w:rsid w:val="00524F55"/>
    <w:rsid w:val="00571870"/>
    <w:rsid w:val="00577646"/>
    <w:rsid w:val="00585829"/>
    <w:rsid w:val="005E2722"/>
    <w:rsid w:val="006166B0"/>
    <w:rsid w:val="00686E3B"/>
    <w:rsid w:val="006C0404"/>
    <w:rsid w:val="007C4E75"/>
    <w:rsid w:val="00814574"/>
    <w:rsid w:val="00823D44"/>
    <w:rsid w:val="008971F3"/>
    <w:rsid w:val="008C46B8"/>
    <w:rsid w:val="008D2D39"/>
    <w:rsid w:val="0095284C"/>
    <w:rsid w:val="009573ED"/>
    <w:rsid w:val="009C2306"/>
    <w:rsid w:val="00A06651"/>
    <w:rsid w:val="00A669D0"/>
    <w:rsid w:val="00AE2843"/>
    <w:rsid w:val="00B10DDB"/>
    <w:rsid w:val="00B556AE"/>
    <w:rsid w:val="00B74659"/>
    <w:rsid w:val="00B86AF3"/>
    <w:rsid w:val="00BB1149"/>
    <w:rsid w:val="00BF6AB3"/>
    <w:rsid w:val="00C160E9"/>
    <w:rsid w:val="00C50747"/>
    <w:rsid w:val="00C551AE"/>
    <w:rsid w:val="00CA2E18"/>
    <w:rsid w:val="00D37E15"/>
    <w:rsid w:val="00D560A7"/>
    <w:rsid w:val="00E64EAF"/>
    <w:rsid w:val="00E74572"/>
    <w:rsid w:val="00EA5BBF"/>
    <w:rsid w:val="00EA6FA1"/>
    <w:rsid w:val="00EC710F"/>
    <w:rsid w:val="00F3648A"/>
    <w:rsid w:val="00F50A2D"/>
    <w:rsid w:val="00F5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E17B9"/>
  <w15:docId w15:val="{5941660D-A193-46FD-9FA7-D16A2423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1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1F3"/>
  </w:style>
  <w:style w:type="paragraph" w:styleId="Footer">
    <w:name w:val="footer"/>
    <w:basedOn w:val="Normal"/>
    <w:link w:val="FooterChar"/>
    <w:uiPriority w:val="99"/>
    <w:unhideWhenUsed/>
    <w:rsid w:val="00897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1F3"/>
  </w:style>
  <w:style w:type="table" w:styleId="TableGrid">
    <w:name w:val="Table Grid"/>
    <w:basedOn w:val="TableNormal"/>
    <w:uiPriority w:val="59"/>
    <w:rsid w:val="00CA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2E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20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4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6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0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4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5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74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2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6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4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AE88-F87E-4A47-99CC-F049A462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Xentrall Shared Services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Hustwit, Geoff</dc:creator>
  <cp:lastModifiedBy>Jonathan Woolley</cp:lastModifiedBy>
  <cp:revision>3</cp:revision>
  <cp:lastPrinted>2017-05-16T10:21:00Z</cp:lastPrinted>
  <dcterms:created xsi:type="dcterms:W3CDTF">2021-05-24T13:20:00Z</dcterms:created>
  <dcterms:modified xsi:type="dcterms:W3CDTF">2021-05-25T11:53:00Z</dcterms:modified>
</cp:coreProperties>
</file>